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ABD22" w14:textId="7A1E2F32" w:rsidR="008D0ECF" w:rsidRPr="00265DC7" w:rsidRDefault="008D0ECF" w:rsidP="008D0ECF">
      <w:pPr>
        <w:rPr>
          <w:rFonts w:ascii="Trebuchet MS" w:eastAsia="Times New Roman" w:hAnsi="Trebuchet MS" w:cs="Times New Roman"/>
          <w:sz w:val="22"/>
          <w:szCs w:val="22"/>
        </w:rPr>
      </w:pPr>
      <w:proofErr w:type="spellStart"/>
      <w:r>
        <w:rPr>
          <w:rFonts w:ascii="Trebuchet MS" w:hAnsi="Trebuchet MS"/>
          <w:color w:val="000000"/>
          <w:sz w:val="22"/>
        </w:rPr>
        <w:t>Cher</w:t>
      </w:r>
      <w:r w:rsidR="00672A80">
        <w:rPr>
          <w:rFonts w:ascii="Trebuchet MS" w:hAnsi="Trebuchet MS"/>
          <w:color w:val="000000"/>
          <w:sz w:val="22"/>
        </w:rPr>
        <w:t>·e</w:t>
      </w:r>
      <w:proofErr w:type="spellEnd"/>
      <w:r>
        <w:rPr>
          <w:rFonts w:ascii="Trebuchet MS" w:hAnsi="Trebuchet MS"/>
          <w:color w:val="000000"/>
          <w:sz w:val="22"/>
        </w:rPr>
        <w:t xml:space="preserve"> </w:t>
      </w:r>
      <w:r>
        <w:rPr>
          <w:rFonts w:ascii="Trebuchet MS" w:hAnsi="Trebuchet MS"/>
          <w:color w:val="000000"/>
          <w:sz w:val="22"/>
          <w:shd w:val="clear" w:color="auto" w:fill="FFFF00"/>
        </w:rPr>
        <w:t>[</w:t>
      </w:r>
      <w:r w:rsidR="004D172C">
        <w:rPr>
          <w:rFonts w:ascii="Trebuchet MS" w:hAnsi="Trebuchet MS"/>
          <w:color w:val="000000"/>
          <w:sz w:val="22"/>
          <w:shd w:val="clear" w:color="auto" w:fill="FFFF00"/>
        </w:rPr>
        <w:t>i</w:t>
      </w:r>
      <w:r>
        <w:rPr>
          <w:rFonts w:ascii="Trebuchet MS" w:hAnsi="Trebuchet MS"/>
          <w:color w:val="000000"/>
          <w:sz w:val="22"/>
          <w:shd w:val="clear" w:color="auto" w:fill="FFFF00"/>
        </w:rPr>
        <w:t>ns</w:t>
      </w:r>
      <w:r w:rsidR="00CC465B">
        <w:rPr>
          <w:rFonts w:ascii="Trebuchet MS" w:hAnsi="Trebuchet MS"/>
          <w:color w:val="000000"/>
          <w:sz w:val="22"/>
          <w:shd w:val="clear" w:color="auto" w:fill="FFFF00"/>
        </w:rPr>
        <w:t>crivez</w:t>
      </w:r>
      <w:r>
        <w:rPr>
          <w:rFonts w:ascii="Trebuchet MS" w:hAnsi="Trebuchet MS"/>
          <w:color w:val="000000"/>
          <w:sz w:val="22"/>
          <w:shd w:val="clear" w:color="auto" w:fill="FFFF00"/>
        </w:rPr>
        <w:t xml:space="preserve"> le nom du représentant du gouvernement] </w:t>
      </w:r>
    </w:p>
    <w:p w14:paraId="20969439" w14:textId="77777777" w:rsidR="008D0ECF" w:rsidRPr="00265DC7" w:rsidRDefault="008D0ECF" w:rsidP="008D0ECF">
      <w:pPr>
        <w:rPr>
          <w:rFonts w:ascii="Trebuchet MS" w:eastAsia="Times New Roman" w:hAnsi="Trebuchet MS" w:cs="Times New Roman"/>
          <w:sz w:val="22"/>
          <w:szCs w:val="22"/>
          <w:lang w:eastAsia="en-GB"/>
        </w:rPr>
      </w:pPr>
    </w:p>
    <w:p w14:paraId="4BC12480" w14:textId="1923BB69" w:rsidR="008D0ECF" w:rsidRPr="00265DC7" w:rsidRDefault="008D0ECF" w:rsidP="008D0ECF">
      <w:pPr>
        <w:jc w:val="both"/>
        <w:rPr>
          <w:rFonts w:ascii="Trebuchet MS" w:eastAsia="Times New Roman" w:hAnsi="Trebuchet MS" w:cs="Times New Roman"/>
          <w:sz w:val="22"/>
          <w:szCs w:val="22"/>
        </w:rPr>
      </w:pPr>
      <w:r>
        <w:rPr>
          <w:rFonts w:ascii="Trebuchet MS" w:hAnsi="Trebuchet MS"/>
          <w:b/>
          <w:color w:val="000000"/>
          <w:sz w:val="22"/>
        </w:rPr>
        <w:t xml:space="preserve">Appel urgent à la libération de Virginia </w:t>
      </w:r>
      <w:proofErr w:type="spellStart"/>
      <w:r>
        <w:rPr>
          <w:rFonts w:ascii="Trebuchet MS" w:hAnsi="Trebuchet MS"/>
          <w:b/>
          <w:color w:val="000000"/>
          <w:sz w:val="22"/>
        </w:rPr>
        <w:t>Laparra</w:t>
      </w:r>
      <w:proofErr w:type="spellEnd"/>
    </w:p>
    <w:p w14:paraId="4BA21B84" w14:textId="77777777" w:rsidR="008D0ECF" w:rsidRPr="00265DC7" w:rsidRDefault="008D0ECF" w:rsidP="008D0ECF">
      <w:pPr>
        <w:rPr>
          <w:rFonts w:ascii="Trebuchet MS" w:eastAsia="Times New Roman" w:hAnsi="Trebuchet MS" w:cs="Times New Roman"/>
          <w:sz w:val="22"/>
          <w:szCs w:val="22"/>
          <w:lang w:eastAsia="en-GB"/>
        </w:rPr>
      </w:pPr>
    </w:p>
    <w:p w14:paraId="250668B4" w14:textId="3196F3A4" w:rsidR="008D0ECF" w:rsidRPr="00265DC7" w:rsidRDefault="008D0ECF" w:rsidP="008D0ECF">
      <w:pPr>
        <w:jc w:val="both"/>
        <w:rPr>
          <w:rFonts w:ascii="Trebuchet MS" w:eastAsia="Times New Roman" w:hAnsi="Trebuchet MS" w:cs="Times New Roman"/>
          <w:color w:val="000000"/>
          <w:sz w:val="22"/>
          <w:szCs w:val="22"/>
        </w:rPr>
      </w:pPr>
      <w:r>
        <w:t>Dans le cadre de</w:t>
      </w:r>
      <w:r w:rsidR="00CC465B">
        <w:t xml:space="preserve"> la </w:t>
      </w:r>
      <w:hyperlink r:id="rId7" w:anchor="hrd-map" w:history="1">
        <w:r>
          <w:rPr>
            <w:rFonts w:ascii="Trebuchet MS" w:hAnsi="Trebuchet MS"/>
            <w:color w:val="0000FF"/>
            <w:sz w:val="22"/>
            <w:u w:val="single"/>
          </w:rPr>
          <w:t xml:space="preserve">campagne </w:t>
        </w:r>
        <w:r w:rsidR="00CC465B">
          <w:rPr>
            <w:rFonts w:ascii="Trebuchet MS" w:hAnsi="Trebuchet MS"/>
            <w:color w:val="0000FF"/>
            <w:sz w:val="22"/>
            <w:u w:val="single"/>
          </w:rPr>
          <w:t>«</w:t>
        </w:r>
        <w:r w:rsidR="004D172C">
          <w:rPr>
            <w:rFonts w:ascii="Arial" w:hAnsi="Arial" w:cs="Arial"/>
            <w:color w:val="0000FF"/>
            <w:sz w:val="22"/>
            <w:u w:val="single"/>
          </w:rPr>
          <w:t> </w:t>
        </w:r>
        <w:proofErr w:type="spellStart"/>
        <w:r>
          <w:rPr>
            <w:rFonts w:ascii="Trebuchet MS" w:hAnsi="Trebuchet MS"/>
            <w:color w:val="0000FF"/>
            <w:sz w:val="22"/>
            <w:u w:val="single"/>
          </w:rPr>
          <w:t>StandAsMyWitness</w:t>
        </w:r>
        <w:proofErr w:type="spellEnd"/>
      </w:hyperlink>
      <w:r w:rsidR="00CC465B">
        <w:rPr>
          <w:rFonts w:ascii="Trebuchet MS" w:hAnsi="Trebuchet MS"/>
          <w:color w:val="0000FF"/>
          <w:sz w:val="22"/>
          <w:u w:val="single"/>
        </w:rPr>
        <w:t> »</w:t>
      </w:r>
      <w:r>
        <w:t xml:space="preserve">, nous nous joignons à CIVICUS pour inviter les autorités guatémaltèques à abandonner toutes les fausses accusations </w:t>
      </w:r>
      <w:r w:rsidR="00CC465B">
        <w:t xml:space="preserve">portées </w:t>
      </w:r>
      <w:r>
        <w:t>contre l</w:t>
      </w:r>
      <w:r w:rsidR="004D172C">
        <w:t>’</w:t>
      </w:r>
      <w:r>
        <w:t xml:space="preserve">activiste et défenseuse des droits </w:t>
      </w:r>
      <w:r w:rsidR="00672A80">
        <w:rPr>
          <w:rFonts w:ascii="Trebuchet MS" w:hAnsi="Trebuchet MS"/>
          <w:sz w:val="22"/>
          <w:szCs w:val="22"/>
        </w:rPr>
        <w:t>humains</w:t>
      </w:r>
      <w:r w:rsidR="00672A80">
        <w:rPr>
          <w:rFonts w:ascii="Trebuchet MS" w:hAnsi="Trebuchet MS"/>
          <w:sz w:val="22"/>
          <w:szCs w:val="22"/>
        </w:rPr>
        <w:t xml:space="preserve"> </w:t>
      </w:r>
      <w:proofErr w:type="spellStart"/>
      <w:r>
        <w:t>Virgina</w:t>
      </w:r>
      <w:proofErr w:type="spellEnd"/>
      <w:r>
        <w:t xml:space="preserve"> </w:t>
      </w:r>
      <w:proofErr w:type="spellStart"/>
      <w:r>
        <w:t>Laparra</w:t>
      </w:r>
      <w:proofErr w:type="spellEnd"/>
      <w:r>
        <w:t>, et à garantir sa libération immédiate et inconditionnelle.</w:t>
      </w:r>
    </w:p>
    <w:p w14:paraId="344FB4A3" w14:textId="70D19792" w:rsidR="00346E44" w:rsidRPr="00265DC7" w:rsidRDefault="00346E44" w:rsidP="008D0ECF">
      <w:pPr>
        <w:jc w:val="both"/>
        <w:rPr>
          <w:rFonts w:ascii="Trebuchet MS" w:eastAsia="Times New Roman" w:hAnsi="Trebuchet MS" w:cs="Times New Roman"/>
          <w:color w:val="000000"/>
          <w:sz w:val="22"/>
          <w:szCs w:val="22"/>
          <w:lang w:eastAsia="en-GB"/>
        </w:rPr>
      </w:pPr>
    </w:p>
    <w:p w14:paraId="7145AEF8" w14:textId="312E4F89" w:rsidR="00346E44" w:rsidRPr="00AD4818" w:rsidRDefault="00755123" w:rsidP="004F1F17">
      <w:pPr>
        <w:spacing w:line="276" w:lineRule="auto"/>
        <w:jc w:val="both"/>
        <w:rPr>
          <w:rFonts w:ascii="Trebuchet MS" w:hAnsi="Trebuchet MS" w:cs="Segoe UI"/>
          <w:b/>
          <w:bCs/>
          <w:color w:val="000000" w:themeColor="text1"/>
          <w:sz w:val="22"/>
          <w:szCs w:val="22"/>
          <w:shd w:val="clear" w:color="auto" w:fill="FFFFFF"/>
        </w:rPr>
      </w:pPr>
      <w:proofErr w:type="spellStart"/>
      <w:r>
        <w:rPr>
          <w:rFonts w:ascii="Trebuchet MS" w:hAnsi="Trebuchet MS"/>
          <w:b/>
          <w:color w:val="000000" w:themeColor="text1"/>
          <w:sz w:val="22"/>
          <w:shd w:val="clear" w:color="auto" w:fill="FFFFFF"/>
        </w:rPr>
        <w:t>Virgina</w:t>
      </w:r>
      <w:proofErr w:type="spellEnd"/>
      <w:r>
        <w:rPr>
          <w:rFonts w:ascii="Trebuchet MS" w:hAnsi="Trebuchet MS"/>
          <w:b/>
          <w:color w:val="000000" w:themeColor="text1"/>
          <w:sz w:val="22"/>
          <w:shd w:val="clear" w:color="auto" w:fill="FFFFFF"/>
        </w:rPr>
        <w:t xml:space="preserve"> </w:t>
      </w:r>
      <w:proofErr w:type="spellStart"/>
      <w:r>
        <w:rPr>
          <w:rFonts w:ascii="Trebuchet MS" w:hAnsi="Trebuchet MS"/>
          <w:b/>
          <w:color w:val="000000" w:themeColor="text1"/>
          <w:sz w:val="22"/>
          <w:shd w:val="clear" w:color="auto" w:fill="FFFFFF"/>
        </w:rPr>
        <w:t>Laparra</w:t>
      </w:r>
      <w:proofErr w:type="spellEnd"/>
      <w:r>
        <w:rPr>
          <w:rFonts w:ascii="Trebuchet MS" w:hAnsi="Trebuchet MS"/>
          <w:b/>
          <w:color w:val="000000" w:themeColor="text1"/>
          <w:sz w:val="22"/>
          <w:shd w:val="clear" w:color="auto" w:fill="FFFFFF"/>
        </w:rPr>
        <w:t xml:space="preserve"> </w:t>
      </w:r>
    </w:p>
    <w:p w14:paraId="3EE4BE91" w14:textId="77777777" w:rsidR="00DB6B60" w:rsidRPr="00265DC7" w:rsidRDefault="00DB6B60" w:rsidP="004F1F17">
      <w:pPr>
        <w:spacing w:line="276" w:lineRule="auto"/>
        <w:jc w:val="both"/>
        <w:rPr>
          <w:rFonts w:ascii="Trebuchet MS" w:hAnsi="Trebuchet MS" w:cs="Segoe UI"/>
          <w:color w:val="000000" w:themeColor="text1"/>
          <w:sz w:val="22"/>
          <w:szCs w:val="22"/>
          <w:shd w:val="clear" w:color="auto" w:fill="FFFFFF"/>
        </w:rPr>
      </w:pPr>
    </w:p>
    <w:p w14:paraId="199112BF" w14:textId="05F925C4" w:rsidR="00DB6B60" w:rsidRPr="00DB6B60" w:rsidRDefault="00DB6B60" w:rsidP="00DB6B60">
      <w:pPr>
        <w:rPr>
          <w:rFonts w:ascii="Trebuchet MS" w:eastAsia="Times New Roman" w:hAnsi="Trebuchet MS" w:cs="Times New Roman"/>
          <w:sz w:val="22"/>
          <w:szCs w:val="22"/>
        </w:rPr>
      </w:pPr>
      <w:r>
        <w:rPr>
          <w:rFonts w:ascii="Trebuchet MS" w:hAnsi="Trebuchet MS"/>
          <w:sz w:val="22"/>
        </w:rPr>
        <w:t xml:space="preserve">Virginia </w:t>
      </w:r>
      <w:proofErr w:type="spellStart"/>
      <w:r>
        <w:rPr>
          <w:rFonts w:ascii="Trebuchet MS" w:hAnsi="Trebuchet MS"/>
          <w:sz w:val="22"/>
        </w:rPr>
        <w:t>Laparra</w:t>
      </w:r>
      <w:proofErr w:type="spellEnd"/>
      <w:r>
        <w:rPr>
          <w:rFonts w:ascii="Trebuchet MS" w:hAnsi="Trebuchet MS"/>
          <w:sz w:val="22"/>
        </w:rPr>
        <w:t xml:space="preserve"> a travaillé pendant plus de 16</w:t>
      </w:r>
      <w:r w:rsidR="004D172C">
        <w:rPr>
          <w:rFonts w:ascii="Trebuchet MS" w:hAnsi="Trebuchet MS"/>
          <w:sz w:val="22"/>
        </w:rPr>
        <w:t> </w:t>
      </w:r>
      <w:r>
        <w:rPr>
          <w:rFonts w:ascii="Trebuchet MS" w:hAnsi="Trebuchet MS"/>
          <w:sz w:val="22"/>
        </w:rPr>
        <w:t>ans au Bureau du procureur général. Elle</w:t>
      </w:r>
      <w:r w:rsidR="00CC465B">
        <w:rPr>
          <w:rFonts w:ascii="Trebuchet MS" w:hAnsi="Trebuchet MS"/>
          <w:sz w:val="22"/>
        </w:rPr>
        <w:t> </w:t>
      </w:r>
      <w:r>
        <w:rPr>
          <w:rFonts w:ascii="Trebuchet MS" w:hAnsi="Trebuchet MS"/>
          <w:sz w:val="22"/>
        </w:rPr>
        <w:t>est une défenseuse des droits humains dans la lutte contre la corruption et une actrice de la justice ayant dirigé le Bureau du procureur général du district chargé de la lutte contre la corruption (FECI) à Quetzaltenango, au Guatemala. Elle a été arrêtée le 23</w:t>
      </w:r>
      <w:r w:rsidR="00CC465B">
        <w:rPr>
          <w:rFonts w:ascii="Trebuchet MS" w:hAnsi="Trebuchet MS"/>
          <w:sz w:val="22"/>
        </w:rPr>
        <w:t> </w:t>
      </w:r>
      <w:r>
        <w:rPr>
          <w:rFonts w:ascii="Trebuchet MS" w:hAnsi="Trebuchet MS"/>
          <w:sz w:val="22"/>
        </w:rPr>
        <w:t>février 2022 dans le cadre de représailles menées contre des fonctionnaires de la FECI et des ex-fonctionnaires de la Commission internationale contre l</w:t>
      </w:r>
      <w:r w:rsidR="004D172C">
        <w:rPr>
          <w:rFonts w:ascii="Trebuchet MS" w:hAnsi="Trebuchet MS"/>
          <w:sz w:val="22"/>
        </w:rPr>
        <w:t>’</w:t>
      </w:r>
      <w:r>
        <w:rPr>
          <w:rFonts w:ascii="Trebuchet MS" w:hAnsi="Trebuchet MS"/>
          <w:sz w:val="22"/>
        </w:rPr>
        <w:t xml:space="preserve">impunité (CICIG), ainsi que contre des juges ayant supervisé des affaires de corruption et de violations des droits </w:t>
      </w:r>
      <w:r w:rsidR="00672A80">
        <w:rPr>
          <w:rFonts w:ascii="Trebuchet MS" w:hAnsi="Trebuchet MS"/>
          <w:sz w:val="22"/>
          <w:szCs w:val="22"/>
        </w:rPr>
        <w:t>humains</w:t>
      </w:r>
      <w:r>
        <w:rPr>
          <w:rFonts w:ascii="Trebuchet MS" w:hAnsi="Trebuchet MS"/>
          <w:sz w:val="22"/>
        </w:rPr>
        <w:t>.</w:t>
      </w:r>
    </w:p>
    <w:p w14:paraId="6D88E541" w14:textId="77777777" w:rsidR="00DB6B60" w:rsidRPr="00DB6B60" w:rsidRDefault="00DB6B60" w:rsidP="00DB6B60">
      <w:pPr>
        <w:rPr>
          <w:rFonts w:ascii="Trebuchet MS" w:eastAsia="Times New Roman" w:hAnsi="Trebuchet MS" w:cs="Times New Roman"/>
          <w:sz w:val="22"/>
          <w:szCs w:val="22"/>
          <w:lang w:eastAsia="en-GB"/>
        </w:rPr>
      </w:pPr>
    </w:p>
    <w:p w14:paraId="3A0A734C" w14:textId="150E68B4" w:rsidR="00DB6B60" w:rsidRPr="00DB6B60" w:rsidRDefault="00DB6B60" w:rsidP="00DB6B60">
      <w:pPr>
        <w:rPr>
          <w:rFonts w:ascii="Trebuchet MS" w:eastAsia="Times New Roman" w:hAnsi="Trebuchet MS" w:cs="Times New Roman"/>
          <w:sz w:val="22"/>
          <w:szCs w:val="22"/>
        </w:rPr>
      </w:pPr>
      <w:r>
        <w:rPr>
          <w:rFonts w:ascii="Trebuchet MS" w:hAnsi="Trebuchet MS"/>
          <w:sz w:val="22"/>
        </w:rPr>
        <w:t xml:space="preserve">De février à juin 2022, elle a été détenue dans une cellule de six mètres carrés située dans la base militaire de </w:t>
      </w:r>
      <w:proofErr w:type="spellStart"/>
      <w:r>
        <w:rPr>
          <w:rFonts w:ascii="Trebuchet MS" w:hAnsi="Trebuchet MS"/>
          <w:sz w:val="22"/>
        </w:rPr>
        <w:t>Mariscal</w:t>
      </w:r>
      <w:proofErr w:type="spellEnd"/>
      <w:r>
        <w:rPr>
          <w:rFonts w:ascii="Trebuchet MS" w:hAnsi="Trebuchet MS"/>
          <w:sz w:val="22"/>
        </w:rPr>
        <w:t xml:space="preserve"> </w:t>
      </w:r>
      <w:proofErr w:type="spellStart"/>
      <w:r>
        <w:rPr>
          <w:rFonts w:ascii="Trebuchet MS" w:hAnsi="Trebuchet MS"/>
          <w:sz w:val="22"/>
        </w:rPr>
        <w:t>Zavala</w:t>
      </w:r>
      <w:proofErr w:type="spellEnd"/>
      <w:r>
        <w:rPr>
          <w:rFonts w:ascii="Trebuchet MS" w:hAnsi="Trebuchet MS"/>
          <w:sz w:val="22"/>
        </w:rPr>
        <w:t xml:space="preserve">. </w:t>
      </w:r>
      <w:r w:rsidR="00CC465B">
        <w:rPr>
          <w:rFonts w:ascii="Trebuchet MS" w:hAnsi="Trebuchet MS"/>
          <w:sz w:val="22"/>
        </w:rPr>
        <w:t>Durant</w:t>
      </w:r>
      <w:r>
        <w:rPr>
          <w:rFonts w:ascii="Trebuchet MS" w:hAnsi="Trebuchet MS"/>
          <w:sz w:val="22"/>
        </w:rPr>
        <w:t xml:space="preserve"> cette longue période d</w:t>
      </w:r>
      <w:r w:rsidR="004D172C">
        <w:rPr>
          <w:rFonts w:ascii="Trebuchet MS" w:hAnsi="Trebuchet MS"/>
          <w:sz w:val="22"/>
        </w:rPr>
        <w:t>’</w:t>
      </w:r>
      <w:r>
        <w:rPr>
          <w:rFonts w:ascii="Trebuchet MS" w:hAnsi="Trebuchet MS"/>
          <w:sz w:val="22"/>
        </w:rPr>
        <w:t xml:space="preserve">emprisonnement, Virginia a vu ses droits humains violés et a subi des restrictions concernant le nombre de visites et de visiteurs </w:t>
      </w:r>
      <w:r w:rsidR="004D172C">
        <w:rPr>
          <w:rFonts w:ascii="Trebuchet MS" w:hAnsi="Trebuchet MS"/>
          <w:sz w:val="22"/>
        </w:rPr>
        <w:t>qu’elle devrait recevoir</w:t>
      </w:r>
      <w:r>
        <w:rPr>
          <w:rFonts w:ascii="Trebuchet MS" w:hAnsi="Trebuchet MS"/>
          <w:sz w:val="22"/>
        </w:rPr>
        <w:t xml:space="preserve">, y compris </w:t>
      </w:r>
      <w:r w:rsidR="00CC465B">
        <w:rPr>
          <w:rFonts w:ascii="Trebuchet MS" w:hAnsi="Trebuchet MS"/>
          <w:sz w:val="22"/>
        </w:rPr>
        <w:t>le contact</w:t>
      </w:r>
      <w:r>
        <w:rPr>
          <w:rFonts w:ascii="Trebuchet MS" w:hAnsi="Trebuchet MS"/>
          <w:sz w:val="22"/>
        </w:rPr>
        <w:t xml:space="preserve"> avec sa famille. Cet</w:t>
      </w:r>
      <w:r w:rsidR="00CC465B">
        <w:rPr>
          <w:rFonts w:ascii="Trebuchet MS" w:hAnsi="Trebuchet MS"/>
          <w:sz w:val="22"/>
        </w:rPr>
        <w:t> </w:t>
      </w:r>
      <w:r>
        <w:rPr>
          <w:rFonts w:ascii="Trebuchet MS" w:hAnsi="Trebuchet MS"/>
          <w:sz w:val="22"/>
        </w:rPr>
        <w:t>emprisonnement arbitraire lui a causé de graves préjudices physiques et émotionnels. En outre, le 19</w:t>
      </w:r>
      <w:r w:rsidR="004D172C">
        <w:rPr>
          <w:rFonts w:ascii="Trebuchet MS" w:hAnsi="Trebuchet MS"/>
          <w:sz w:val="22"/>
        </w:rPr>
        <w:t> </w:t>
      </w:r>
      <w:r>
        <w:rPr>
          <w:rFonts w:ascii="Trebuchet MS" w:hAnsi="Trebuchet MS"/>
          <w:sz w:val="22"/>
        </w:rPr>
        <w:t>octobre 2022, alors qu</w:t>
      </w:r>
      <w:r w:rsidR="004D172C">
        <w:rPr>
          <w:rFonts w:ascii="Trebuchet MS" w:hAnsi="Trebuchet MS"/>
          <w:sz w:val="22"/>
        </w:rPr>
        <w:t>’</w:t>
      </w:r>
      <w:r>
        <w:rPr>
          <w:rFonts w:ascii="Trebuchet MS" w:hAnsi="Trebuchet MS"/>
          <w:sz w:val="22"/>
        </w:rPr>
        <w:t>elle était en détention préventive dans le cadre de cette première affaire, un nouveau mandat d</w:t>
      </w:r>
      <w:r w:rsidR="004D172C">
        <w:rPr>
          <w:rFonts w:ascii="Trebuchet MS" w:hAnsi="Trebuchet MS"/>
          <w:sz w:val="22"/>
        </w:rPr>
        <w:t>’</w:t>
      </w:r>
      <w:r>
        <w:rPr>
          <w:rFonts w:ascii="Trebuchet MS" w:hAnsi="Trebuchet MS"/>
          <w:sz w:val="22"/>
        </w:rPr>
        <w:t xml:space="preserve">arrêt a été </w:t>
      </w:r>
      <w:r w:rsidR="004D172C">
        <w:rPr>
          <w:rFonts w:ascii="Trebuchet MS" w:hAnsi="Trebuchet MS"/>
          <w:sz w:val="22"/>
        </w:rPr>
        <w:t>lancé</w:t>
      </w:r>
      <w:r>
        <w:rPr>
          <w:rFonts w:ascii="Trebuchet MS" w:hAnsi="Trebuchet MS"/>
          <w:sz w:val="22"/>
        </w:rPr>
        <w:t xml:space="preserve"> contre l</w:t>
      </w:r>
      <w:r w:rsidR="004D172C">
        <w:rPr>
          <w:rFonts w:ascii="Trebuchet MS" w:hAnsi="Trebuchet MS"/>
          <w:sz w:val="22"/>
        </w:rPr>
        <w:t>’</w:t>
      </w:r>
      <w:r>
        <w:rPr>
          <w:rFonts w:ascii="Trebuchet MS" w:hAnsi="Trebuchet MS"/>
          <w:sz w:val="22"/>
        </w:rPr>
        <w:t xml:space="preserve">ancienne procureure suite à une autre plainte pénale </w:t>
      </w:r>
      <w:r w:rsidR="007920D4">
        <w:rPr>
          <w:rFonts w:ascii="Trebuchet MS" w:hAnsi="Trebuchet MS"/>
          <w:sz w:val="22"/>
        </w:rPr>
        <w:t>formul</w:t>
      </w:r>
      <w:r>
        <w:rPr>
          <w:rFonts w:ascii="Trebuchet MS" w:hAnsi="Trebuchet MS"/>
          <w:sz w:val="22"/>
        </w:rPr>
        <w:t xml:space="preserve">ée par le même juge que </w:t>
      </w:r>
      <w:proofErr w:type="spellStart"/>
      <w:r>
        <w:rPr>
          <w:rFonts w:ascii="Trebuchet MS" w:hAnsi="Trebuchet MS"/>
          <w:sz w:val="22"/>
        </w:rPr>
        <w:t>Laparra</w:t>
      </w:r>
      <w:proofErr w:type="spellEnd"/>
      <w:r>
        <w:rPr>
          <w:rFonts w:ascii="Trebuchet MS" w:hAnsi="Trebuchet MS"/>
          <w:sz w:val="22"/>
        </w:rPr>
        <w:t xml:space="preserve"> avait précédemment dénoncé, donnant</w:t>
      </w:r>
      <w:r w:rsidR="007920D4">
        <w:rPr>
          <w:rFonts w:ascii="Trebuchet MS" w:hAnsi="Trebuchet MS"/>
          <w:sz w:val="22"/>
        </w:rPr>
        <w:t xml:space="preserve"> ainsi</w:t>
      </w:r>
      <w:r>
        <w:rPr>
          <w:rFonts w:ascii="Trebuchet MS" w:hAnsi="Trebuchet MS"/>
          <w:sz w:val="22"/>
        </w:rPr>
        <w:t xml:space="preserve"> lieu à d</w:t>
      </w:r>
      <w:r w:rsidR="004D172C">
        <w:rPr>
          <w:rFonts w:ascii="Trebuchet MS" w:hAnsi="Trebuchet MS"/>
          <w:sz w:val="22"/>
        </w:rPr>
        <w:t>’</w:t>
      </w:r>
      <w:r>
        <w:rPr>
          <w:rFonts w:ascii="Trebuchet MS" w:hAnsi="Trebuchet MS"/>
          <w:sz w:val="22"/>
        </w:rPr>
        <w:t>autres procédures pénales à Quetzaltenango. Le 16</w:t>
      </w:r>
      <w:r w:rsidR="004D172C">
        <w:rPr>
          <w:rFonts w:ascii="Trebuchet MS" w:hAnsi="Trebuchet MS"/>
          <w:sz w:val="22"/>
        </w:rPr>
        <w:t> </w:t>
      </w:r>
      <w:r>
        <w:rPr>
          <w:rFonts w:ascii="Trebuchet MS" w:hAnsi="Trebuchet MS"/>
          <w:sz w:val="22"/>
        </w:rPr>
        <w:t>décembre 2022, à l</w:t>
      </w:r>
      <w:r w:rsidR="004D172C">
        <w:rPr>
          <w:rFonts w:ascii="Trebuchet MS" w:hAnsi="Trebuchet MS"/>
          <w:sz w:val="22"/>
        </w:rPr>
        <w:t>’</w:t>
      </w:r>
      <w:r>
        <w:rPr>
          <w:rFonts w:ascii="Trebuchet MS" w:hAnsi="Trebuchet MS"/>
          <w:sz w:val="22"/>
        </w:rPr>
        <w:t>issue d</w:t>
      </w:r>
      <w:r w:rsidR="004D172C">
        <w:rPr>
          <w:rFonts w:ascii="Trebuchet MS" w:hAnsi="Trebuchet MS"/>
          <w:sz w:val="22"/>
        </w:rPr>
        <w:t>’</w:t>
      </w:r>
      <w:r>
        <w:rPr>
          <w:rFonts w:ascii="Trebuchet MS" w:hAnsi="Trebuchet MS"/>
          <w:sz w:val="22"/>
        </w:rPr>
        <w:t>un procès</w:t>
      </w:r>
      <w:r w:rsidR="007920D4">
        <w:rPr>
          <w:rFonts w:ascii="Trebuchet MS" w:hAnsi="Trebuchet MS"/>
          <w:sz w:val="22"/>
        </w:rPr>
        <w:t xml:space="preserve"> de 18</w:t>
      </w:r>
      <w:r w:rsidR="004D172C">
        <w:rPr>
          <w:rFonts w:ascii="Trebuchet MS" w:hAnsi="Trebuchet MS"/>
          <w:sz w:val="22"/>
        </w:rPr>
        <w:t> </w:t>
      </w:r>
      <w:r w:rsidR="007920D4">
        <w:rPr>
          <w:rFonts w:ascii="Trebuchet MS" w:hAnsi="Trebuchet MS"/>
          <w:sz w:val="22"/>
        </w:rPr>
        <w:t>jours</w:t>
      </w:r>
      <w:r>
        <w:rPr>
          <w:rFonts w:ascii="Trebuchet MS" w:hAnsi="Trebuchet MS"/>
          <w:sz w:val="22"/>
        </w:rPr>
        <w:t xml:space="preserve"> </w:t>
      </w:r>
      <w:r w:rsidR="007920D4">
        <w:rPr>
          <w:rFonts w:ascii="Trebuchet MS" w:hAnsi="Trebuchet MS"/>
          <w:sz w:val="22"/>
        </w:rPr>
        <w:t>particulièrement expéditif</w:t>
      </w:r>
      <w:r>
        <w:rPr>
          <w:rFonts w:ascii="Trebuchet MS" w:hAnsi="Trebuchet MS"/>
          <w:sz w:val="22"/>
        </w:rPr>
        <w:t>, elle a été condamnée à quatre ans d’emprisonnement sur la base de fausses accusations d</w:t>
      </w:r>
      <w:r w:rsidR="004D172C">
        <w:rPr>
          <w:rFonts w:ascii="Trebuchet MS" w:hAnsi="Trebuchet MS"/>
          <w:sz w:val="22"/>
        </w:rPr>
        <w:t>’</w:t>
      </w:r>
      <w:r>
        <w:rPr>
          <w:rFonts w:ascii="Trebuchet MS" w:hAnsi="Trebuchet MS"/>
          <w:sz w:val="22"/>
        </w:rPr>
        <w:t>abus de pouvoir.</w:t>
      </w:r>
    </w:p>
    <w:p w14:paraId="78E806DE" w14:textId="77777777" w:rsidR="009D0C60" w:rsidRPr="00265DC7" w:rsidRDefault="009D0C60" w:rsidP="008D0ECF">
      <w:pPr>
        <w:rPr>
          <w:rFonts w:ascii="Trebuchet MS" w:eastAsia="Times New Roman" w:hAnsi="Trebuchet MS" w:cs="Times New Roman"/>
          <w:sz w:val="22"/>
          <w:szCs w:val="22"/>
          <w:lang w:eastAsia="en-GB"/>
        </w:rPr>
      </w:pPr>
    </w:p>
    <w:p w14:paraId="0D83DB6E" w14:textId="4E7652A8" w:rsidR="001E7AF0" w:rsidRPr="00755123" w:rsidRDefault="008D0ECF" w:rsidP="008D0ECF">
      <w:pPr>
        <w:jc w:val="both"/>
        <w:rPr>
          <w:rFonts w:ascii="Trebuchet MS" w:eastAsia="Times New Roman" w:hAnsi="Trebuchet MS" w:cs="Times New Roman"/>
          <w:color w:val="000000"/>
          <w:sz w:val="22"/>
          <w:szCs w:val="22"/>
        </w:rPr>
      </w:pPr>
      <w:r>
        <w:rPr>
          <w:rFonts w:ascii="Trebuchet MS" w:hAnsi="Trebuchet MS"/>
          <w:color w:val="000000"/>
          <w:sz w:val="22"/>
        </w:rPr>
        <w:t xml:space="preserve">Nous vous prions d’accorder à la famille de </w:t>
      </w:r>
      <w:proofErr w:type="spellStart"/>
      <w:r>
        <w:rPr>
          <w:rFonts w:ascii="Trebuchet MS" w:hAnsi="Trebuchet MS"/>
          <w:color w:val="000000"/>
          <w:sz w:val="22"/>
        </w:rPr>
        <w:t>Virgina</w:t>
      </w:r>
      <w:proofErr w:type="spellEnd"/>
      <w:r>
        <w:rPr>
          <w:rFonts w:ascii="Trebuchet MS" w:hAnsi="Trebuchet MS"/>
          <w:color w:val="000000"/>
          <w:sz w:val="22"/>
        </w:rPr>
        <w:t xml:space="preserve"> </w:t>
      </w:r>
      <w:proofErr w:type="spellStart"/>
      <w:r>
        <w:rPr>
          <w:rFonts w:ascii="Trebuchet MS" w:hAnsi="Trebuchet MS"/>
          <w:color w:val="000000"/>
          <w:sz w:val="22"/>
        </w:rPr>
        <w:t>Laparra</w:t>
      </w:r>
      <w:proofErr w:type="spellEnd"/>
      <w:r>
        <w:rPr>
          <w:rFonts w:ascii="Trebuchet MS" w:hAnsi="Trebuchet MS"/>
          <w:color w:val="000000"/>
          <w:sz w:val="22"/>
        </w:rPr>
        <w:t>, à ses amis, à ses collègues et aux nombreuses autres personnes arrêtées et persécutées au Guatemala une raison</w:t>
      </w:r>
      <w:r w:rsidR="007920D4">
        <w:rPr>
          <w:rFonts w:ascii="Trebuchet MS" w:hAnsi="Trebuchet MS"/>
          <w:color w:val="000000"/>
          <w:sz w:val="22"/>
        </w:rPr>
        <w:t xml:space="preserve"> </w:t>
      </w:r>
      <w:r>
        <w:rPr>
          <w:rFonts w:ascii="Trebuchet MS" w:hAnsi="Trebuchet MS"/>
          <w:color w:val="000000"/>
          <w:sz w:val="22"/>
        </w:rPr>
        <w:t xml:space="preserve">de continuer </w:t>
      </w:r>
      <w:r w:rsidR="007920D4">
        <w:rPr>
          <w:rFonts w:ascii="Trebuchet MS" w:hAnsi="Trebuchet MS"/>
          <w:color w:val="000000"/>
          <w:sz w:val="22"/>
        </w:rPr>
        <w:t xml:space="preserve">à </w:t>
      </w:r>
      <w:r>
        <w:rPr>
          <w:rFonts w:ascii="Trebuchet MS" w:hAnsi="Trebuchet MS"/>
          <w:color w:val="000000"/>
          <w:sz w:val="22"/>
        </w:rPr>
        <w:t xml:space="preserve">espérer en un Guatemala meilleur où les défenseurs des droits </w:t>
      </w:r>
      <w:r w:rsidR="00F93F54">
        <w:rPr>
          <w:rFonts w:ascii="Trebuchet MS" w:hAnsi="Trebuchet MS"/>
          <w:sz w:val="22"/>
          <w:szCs w:val="22"/>
        </w:rPr>
        <w:t>humains</w:t>
      </w:r>
      <w:r w:rsidR="00F93F54">
        <w:rPr>
          <w:rFonts w:ascii="Trebuchet MS" w:hAnsi="Trebuchet MS"/>
          <w:sz w:val="22"/>
          <w:szCs w:val="22"/>
        </w:rPr>
        <w:t xml:space="preserve"> </w:t>
      </w:r>
      <w:r>
        <w:rPr>
          <w:rFonts w:ascii="Trebuchet MS" w:hAnsi="Trebuchet MS"/>
          <w:color w:val="000000"/>
          <w:sz w:val="22"/>
        </w:rPr>
        <w:t>et les acteurs de la justice</w:t>
      </w:r>
      <w:r w:rsidR="007920D4">
        <w:rPr>
          <w:rFonts w:ascii="Trebuchet MS" w:hAnsi="Trebuchet MS"/>
          <w:color w:val="000000"/>
          <w:sz w:val="22"/>
        </w:rPr>
        <w:t xml:space="preserve"> sont en sécurité</w:t>
      </w:r>
      <w:r>
        <w:rPr>
          <w:rFonts w:ascii="Trebuchet MS" w:hAnsi="Trebuchet MS"/>
          <w:color w:val="000000"/>
          <w:sz w:val="22"/>
        </w:rPr>
        <w:t>.  </w:t>
      </w:r>
    </w:p>
    <w:p w14:paraId="6B1CE8BA" w14:textId="77777777" w:rsidR="008D0ECF" w:rsidRPr="00265DC7" w:rsidRDefault="008D0ECF" w:rsidP="008D0ECF">
      <w:pPr>
        <w:rPr>
          <w:rFonts w:ascii="Trebuchet MS" w:eastAsia="Times New Roman" w:hAnsi="Trebuchet MS" w:cs="Times New Roman"/>
          <w:sz w:val="22"/>
          <w:szCs w:val="22"/>
          <w:lang w:eastAsia="en-GB"/>
        </w:rPr>
      </w:pPr>
    </w:p>
    <w:p w14:paraId="4F1921DA" w14:textId="5F4B4623" w:rsidR="008D0ECF" w:rsidRPr="00265DC7" w:rsidRDefault="008D0ECF" w:rsidP="008D0ECF">
      <w:pPr>
        <w:jc w:val="both"/>
        <w:rPr>
          <w:rFonts w:ascii="Trebuchet MS" w:eastAsia="Times New Roman" w:hAnsi="Trebuchet MS" w:cs="Times New Roman"/>
          <w:sz w:val="22"/>
          <w:szCs w:val="22"/>
        </w:rPr>
      </w:pPr>
      <w:r>
        <w:rPr>
          <w:rFonts w:ascii="Trebuchet MS" w:hAnsi="Trebuchet MS"/>
          <w:color w:val="000000"/>
          <w:sz w:val="22"/>
        </w:rPr>
        <w:t xml:space="preserve">Nous vous </w:t>
      </w:r>
      <w:r w:rsidR="007920D4">
        <w:rPr>
          <w:rFonts w:ascii="Trebuchet MS" w:hAnsi="Trebuchet MS"/>
          <w:color w:val="000000"/>
          <w:sz w:val="22"/>
        </w:rPr>
        <w:t>invi</w:t>
      </w:r>
      <w:r>
        <w:rPr>
          <w:rFonts w:ascii="Trebuchet MS" w:hAnsi="Trebuchet MS"/>
          <w:color w:val="000000"/>
          <w:sz w:val="22"/>
        </w:rPr>
        <w:t>tons à</w:t>
      </w:r>
      <w:r w:rsidR="004D172C">
        <w:rPr>
          <w:rFonts w:ascii="Trebuchet MS" w:hAnsi="Trebuchet MS"/>
          <w:color w:val="000000"/>
          <w:sz w:val="22"/>
        </w:rPr>
        <w:t> </w:t>
      </w:r>
      <w:r>
        <w:rPr>
          <w:rFonts w:ascii="Trebuchet MS" w:hAnsi="Trebuchet MS"/>
          <w:color w:val="000000"/>
          <w:sz w:val="22"/>
        </w:rPr>
        <w:t>: </w:t>
      </w:r>
    </w:p>
    <w:p w14:paraId="123492D2" w14:textId="24F8A08B" w:rsidR="008D0ECF" w:rsidRPr="00265DC7" w:rsidRDefault="008D0ECF" w:rsidP="008D0ECF">
      <w:pPr>
        <w:rPr>
          <w:rFonts w:ascii="Trebuchet MS" w:eastAsia="Times New Roman" w:hAnsi="Trebuchet MS" w:cs="Times New Roman"/>
          <w:sz w:val="22"/>
          <w:szCs w:val="22"/>
          <w:lang w:eastAsia="en-GB"/>
        </w:rPr>
      </w:pPr>
    </w:p>
    <w:p w14:paraId="05F147FA" w14:textId="37A93221" w:rsidR="008D0ECF" w:rsidRPr="00265DC7" w:rsidRDefault="00F93F54" w:rsidP="008D0ECF">
      <w:pPr>
        <w:numPr>
          <w:ilvl w:val="0"/>
          <w:numId w:val="1"/>
        </w:numPr>
        <w:jc w:val="both"/>
        <w:textAlignment w:val="baseline"/>
        <w:rPr>
          <w:rFonts w:ascii="Trebuchet MS" w:eastAsia="Times New Roman" w:hAnsi="Trebuchet MS" w:cs="Times New Roman"/>
          <w:color w:val="000000"/>
          <w:sz w:val="22"/>
          <w:szCs w:val="22"/>
        </w:rPr>
      </w:pPr>
      <w:r>
        <w:rPr>
          <w:rFonts w:ascii="Trebuchet MS" w:hAnsi="Trebuchet MS"/>
          <w:color w:val="000000"/>
          <w:sz w:val="22"/>
        </w:rPr>
        <w:t>L</w:t>
      </w:r>
      <w:r w:rsidR="008D0ECF">
        <w:rPr>
          <w:rFonts w:ascii="Trebuchet MS" w:hAnsi="Trebuchet MS"/>
          <w:color w:val="000000"/>
          <w:sz w:val="22"/>
        </w:rPr>
        <w:t xml:space="preserve">ibérer immédiatement et de manière inconditionnelle Virginia </w:t>
      </w:r>
      <w:proofErr w:type="spellStart"/>
      <w:r w:rsidR="008D0ECF">
        <w:rPr>
          <w:rFonts w:ascii="Trebuchet MS" w:hAnsi="Trebuchet MS"/>
          <w:color w:val="000000"/>
          <w:sz w:val="22"/>
        </w:rPr>
        <w:t>Laparra</w:t>
      </w:r>
      <w:proofErr w:type="spellEnd"/>
      <w:r w:rsidR="008D0ECF">
        <w:rPr>
          <w:rFonts w:ascii="Trebuchet MS" w:hAnsi="Trebuchet MS"/>
          <w:color w:val="000000"/>
          <w:sz w:val="22"/>
        </w:rPr>
        <w:t xml:space="preserve"> et les autres défenseurs des droits </w:t>
      </w:r>
      <w:r>
        <w:rPr>
          <w:rFonts w:ascii="Trebuchet MS" w:hAnsi="Trebuchet MS"/>
          <w:sz w:val="22"/>
          <w:szCs w:val="22"/>
        </w:rPr>
        <w:t>humains</w:t>
      </w:r>
      <w:r>
        <w:rPr>
          <w:rFonts w:ascii="Trebuchet MS" w:hAnsi="Trebuchet MS"/>
          <w:sz w:val="22"/>
          <w:szCs w:val="22"/>
        </w:rPr>
        <w:t xml:space="preserve"> </w:t>
      </w:r>
      <w:r w:rsidR="008D0ECF">
        <w:rPr>
          <w:rFonts w:ascii="Trebuchet MS" w:hAnsi="Trebuchet MS"/>
          <w:color w:val="000000"/>
          <w:sz w:val="22"/>
        </w:rPr>
        <w:t xml:space="preserve">incarcérés pour avoir joué leur rôle de défenseurs des droits </w:t>
      </w:r>
      <w:r>
        <w:rPr>
          <w:rFonts w:ascii="Trebuchet MS" w:hAnsi="Trebuchet MS"/>
          <w:sz w:val="22"/>
          <w:szCs w:val="22"/>
        </w:rPr>
        <w:t>humains</w:t>
      </w:r>
      <w:r w:rsidR="004D172C">
        <w:rPr>
          <w:rFonts w:ascii="Arial" w:hAnsi="Arial" w:cs="Arial"/>
          <w:color w:val="000000"/>
          <w:sz w:val="22"/>
        </w:rPr>
        <w:t> </w:t>
      </w:r>
      <w:r w:rsidR="008D0ECF">
        <w:rPr>
          <w:rFonts w:ascii="Trebuchet MS" w:hAnsi="Trebuchet MS"/>
          <w:color w:val="000000"/>
          <w:sz w:val="22"/>
        </w:rPr>
        <w:t>; </w:t>
      </w:r>
    </w:p>
    <w:p w14:paraId="1462F274" w14:textId="02456004" w:rsidR="008D0ECF" w:rsidRPr="00265DC7" w:rsidRDefault="00F93F54" w:rsidP="008D0ECF">
      <w:pPr>
        <w:numPr>
          <w:ilvl w:val="0"/>
          <w:numId w:val="1"/>
        </w:numPr>
        <w:jc w:val="both"/>
        <w:textAlignment w:val="baseline"/>
        <w:rPr>
          <w:rFonts w:ascii="Trebuchet MS" w:eastAsia="Times New Roman" w:hAnsi="Trebuchet MS" w:cs="Times New Roman"/>
          <w:color w:val="000000"/>
          <w:sz w:val="22"/>
          <w:szCs w:val="22"/>
        </w:rPr>
      </w:pPr>
      <w:r>
        <w:rPr>
          <w:rFonts w:ascii="Trebuchet MS" w:hAnsi="Trebuchet MS"/>
          <w:color w:val="000000"/>
          <w:sz w:val="22"/>
        </w:rPr>
        <w:t>R</w:t>
      </w:r>
      <w:r w:rsidR="008D0ECF">
        <w:rPr>
          <w:rFonts w:ascii="Trebuchet MS" w:hAnsi="Trebuchet MS"/>
          <w:color w:val="000000"/>
          <w:sz w:val="22"/>
        </w:rPr>
        <w:t xml:space="preserve">especter le droit à la liberté de réunion pacifique et permettre aux défenseurs des droits </w:t>
      </w:r>
      <w:r>
        <w:rPr>
          <w:rFonts w:ascii="Trebuchet MS" w:hAnsi="Trebuchet MS"/>
          <w:sz w:val="22"/>
          <w:szCs w:val="22"/>
        </w:rPr>
        <w:t>humains</w:t>
      </w:r>
      <w:r>
        <w:rPr>
          <w:rFonts w:ascii="Trebuchet MS" w:hAnsi="Trebuchet MS"/>
          <w:sz w:val="22"/>
          <w:szCs w:val="22"/>
        </w:rPr>
        <w:t xml:space="preserve"> </w:t>
      </w:r>
      <w:r w:rsidR="008D0ECF">
        <w:rPr>
          <w:rFonts w:ascii="Trebuchet MS" w:hAnsi="Trebuchet MS"/>
          <w:color w:val="000000"/>
          <w:sz w:val="22"/>
        </w:rPr>
        <w:t>d</w:t>
      </w:r>
      <w:r w:rsidR="004D172C">
        <w:rPr>
          <w:rFonts w:ascii="Trebuchet MS" w:hAnsi="Trebuchet MS"/>
          <w:color w:val="000000"/>
          <w:sz w:val="22"/>
        </w:rPr>
        <w:t>’</w:t>
      </w:r>
      <w:r w:rsidR="008D0ECF">
        <w:rPr>
          <w:rFonts w:ascii="Trebuchet MS" w:hAnsi="Trebuchet MS"/>
          <w:color w:val="000000"/>
          <w:sz w:val="22"/>
        </w:rPr>
        <w:t>exercer sans crainte de représailles</w:t>
      </w:r>
      <w:r w:rsidR="004D172C">
        <w:rPr>
          <w:rFonts w:ascii="Arial" w:hAnsi="Arial" w:cs="Arial"/>
          <w:color w:val="000000"/>
          <w:sz w:val="22"/>
        </w:rPr>
        <w:t> </w:t>
      </w:r>
      <w:r w:rsidR="008D0ECF">
        <w:rPr>
          <w:rFonts w:ascii="Trebuchet MS" w:hAnsi="Trebuchet MS"/>
          <w:color w:val="000000"/>
          <w:sz w:val="22"/>
        </w:rPr>
        <w:t>;</w:t>
      </w:r>
    </w:p>
    <w:p w14:paraId="07E089B4" w14:textId="64E2A100" w:rsidR="008D0ECF" w:rsidRPr="00F93F54" w:rsidRDefault="00F93F54" w:rsidP="00E8613A">
      <w:pPr>
        <w:numPr>
          <w:ilvl w:val="0"/>
          <w:numId w:val="1"/>
        </w:numPr>
        <w:jc w:val="both"/>
        <w:textAlignment w:val="baseline"/>
        <w:rPr>
          <w:rFonts w:ascii="Trebuchet MS" w:eastAsia="Times New Roman" w:hAnsi="Trebuchet MS" w:cs="Times New Roman"/>
          <w:sz w:val="22"/>
          <w:szCs w:val="22"/>
          <w:lang w:eastAsia="en-GB"/>
        </w:rPr>
      </w:pPr>
      <w:r w:rsidRPr="00F93F54">
        <w:rPr>
          <w:rFonts w:ascii="Trebuchet MS" w:hAnsi="Trebuchet MS"/>
          <w:color w:val="000000"/>
          <w:sz w:val="22"/>
        </w:rPr>
        <w:t>I</w:t>
      </w:r>
      <w:r w:rsidR="008D0ECF" w:rsidRPr="00F93F54">
        <w:rPr>
          <w:rFonts w:ascii="Trebuchet MS" w:hAnsi="Trebuchet MS"/>
          <w:color w:val="000000"/>
          <w:sz w:val="22"/>
        </w:rPr>
        <w:t xml:space="preserve">nterrompre les arrestations d’acteurs de la justice et de défenseurs des droits </w:t>
      </w:r>
      <w:r>
        <w:rPr>
          <w:rFonts w:ascii="Trebuchet MS" w:hAnsi="Trebuchet MS"/>
          <w:sz w:val="22"/>
          <w:szCs w:val="22"/>
        </w:rPr>
        <w:t>humains</w:t>
      </w:r>
      <w:r>
        <w:rPr>
          <w:rFonts w:ascii="Trebuchet MS" w:hAnsi="Trebuchet MS"/>
          <w:sz w:val="22"/>
          <w:szCs w:val="22"/>
        </w:rPr>
        <w:t>.</w:t>
      </w:r>
      <w:r>
        <w:rPr>
          <w:rFonts w:ascii="Trebuchet MS" w:hAnsi="Trebuchet MS"/>
          <w:sz w:val="22"/>
          <w:szCs w:val="22"/>
        </w:rPr>
        <w:br/>
      </w:r>
    </w:p>
    <w:p w14:paraId="4C0F7E61" w14:textId="46F59850" w:rsidR="008D0ECF" w:rsidRPr="00265DC7" w:rsidRDefault="008D0ECF" w:rsidP="008D0ECF">
      <w:pPr>
        <w:jc w:val="both"/>
        <w:rPr>
          <w:rFonts w:ascii="Trebuchet MS" w:eastAsia="Times New Roman" w:hAnsi="Trebuchet MS" w:cs="Times New Roman"/>
          <w:sz w:val="22"/>
          <w:szCs w:val="22"/>
        </w:rPr>
      </w:pPr>
      <w:r>
        <w:rPr>
          <w:rFonts w:ascii="Trebuchet MS" w:hAnsi="Trebuchet MS"/>
          <w:color w:val="000000"/>
          <w:sz w:val="22"/>
        </w:rPr>
        <w:t>Je vous prie d</w:t>
      </w:r>
      <w:r w:rsidR="004D172C">
        <w:rPr>
          <w:rFonts w:ascii="Trebuchet MS" w:hAnsi="Trebuchet MS"/>
          <w:color w:val="000000"/>
          <w:sz w:val="22"/>
        </w:rPr>
        <w:t>’</w:t>
      </w:r>
      <w:r>
        <w:rPr>
          <w:rFonts w:ascii="Trebuchet MS" w:hAnsi="Trebuchet MS"/>
          <w:color w:val="000000"/>
          <w:sz w:val="22"/>
        </w:rPr>
        <w:t>agréer, Monsieur le Président, l</w:t>
      </w:r>
      <w:r w:rsidR="004D172C">
        <w:rPr>
          <w:rFonts w:ascii="Trebuchet MS" w:hAnsi="Trebuchet MS"/>
          <w:color w:val="000000"/>
          <w:sz w:val="22"/>
        </w:rPr>
        <w:t>’</w:t>
      </w:r>
      <w:r>
        <w:rPr>
          <w:rFonts w:ascii="Trebuchet MS" w:hAnsi="Trebuchet MS"/>
          <w:color w:val="000000"/>
          <w:sz w:val="22"/>
        </w:rPr>
        <w:t>expression de mes salutations distinguées,</w:t>
      </w:r>
    </w:p>
    <w:p w14:paraId="09702DBA" w14:textId="77777777" w:rsidR="008D0ECF" w:rsidRPr="00265DC7" w:rsidRDefault="008D0ECF" w:rsidP="008D0ECF">
      <w:pPr>
        <w:rPr>
          <w:rFonts w:ascii="Trebuchet MS" w:eastAsia="Times New Roman" w:hAnsi="Trebuchet MS" w:cs="Times New Roman"/>
          <w:sz w:val="22"/>
          <w:szCs w:val="22"/>
          <w:lang w:eastAsia="en-GB"/>
        </w:rPr>
      </w:pPr>
    </w:p>
    <w:p w14:paraId="2F96EDEC" w14:textId="77777777" w:rsidR="008D0ECF" w:rsidRPr="00265DC7" w:rsidRDefault="008D0ECF" w:rsidP="008D0ECF">
      <w:pPr>
        <w:jc w:val="both"/>
        <w:rPr>
          <w:rFonts w:ascii="Trebuchet MS" w:eastAsia="Times New Roman" w:hAnsi="Trebuchet MS" w:cs="Times New Roman"/>
          <w:sz w:val="22"/>
          <w:szCs w:val="22"/>
        </w:rPr>
      </w:pPr>
      <w:r>
        <w:rPr>
          <w:rFonts w:ascii="Trebuchet MS" w:hAnsi="Trebuchet MS"/>
          <w:color w:val="000000"/>
          <w:sz w:val="22"/>
          <w:shd w:val="clear" w:color="auto" w:fill="FFFF00"/>
        </w:rPr>
        <w:t>[Insérez le nom de votre organisation/mouvement].</w:t>
      </w:r>
    </w:p>
    <w:p w14:paraId="3D6D1590" w14:textId="78EB7D67" w:rsidR="008D0ECF" w:rsidRPr="00265DC7" w:rsidRDefault="008D0ECF" w:rsidP="008D0ECF">
      <w:pPr>
        <w:jc w:val="both"/>
        <w:rPr>
          <w:rFonts w:ascii="Trebuchet MS" w:eastAsia="Times New Roman" w:hAnsi="Trebuchet MS" w:cs="Times New Roman"/>
          <w:sz w:val="22"/>
          <w:szCs w:val="22"/>
          <w:lang w:eastAsia="en-GB"/>
        </w:rPr>
      </w:pPr>
    </w:p>
    <w:p w14:paraId="1CE10CE8" w14:textId="4F42F1DA" w:rsidR="008D0ECF" w:rsidRPr="00265DC7" w:rsidRDefault="008D0ECF" w:rsidP="008D0ECF">
      <w:pPr>
        <w:spacing w:before="240" w:after="240"/>
        <w:jc w:val="both"/>
        <w:rPr>
          <w:rFonts w:ascii="Trebuchet MS" w:eastAsia="Times New Roman" w:hAnsi="Trebuchet MS" w:cs="Times New Roman"/>
          <w:sz w:val="22"/>
          <w:szCs w:val="22"/>
        </w:rPr>
      </w:pPr>
      <w:r>
        <w:rPr>
          <w:rFonts w:ascii="Trebuchet MS" w:hAnsi="Trebuchet MS"/>
          <w:color w:val="000000"/>
          <w:sz w:val="22"/>
          <w:shd w:val="clear" w:color="auto" w:fill="FFFFFF"/>
        </w:rPr>
        <w:lastRenderedPageBreak/>
        <w:t xml:space="preserve">Utilisez les coordonnées ci-dessous pour écrire aux autorités guatémaltèques afin de réclamer la libération de Virginia </w:t>
      </w:r>
      <w:proofErr w:type="spellStart"/>
      <w:r>
        <w:rPr>
          <w:rFonts w:ascii="Trebuchet MS" w:hAnsi="Trebuchet MS"/>
          <w:color w:val="000000"/>
          <w:sz w:val="22"/>
          <w:shd w:val="clear" w:color="auto" w:fill="FFFFFF"/>
        </w:rPr>
        <w:t>Laparra</w:t>
      </w:r>
      <w:proofErr w:type="spellEnd"/>
      <w:r>
        <w:rPr>
          <w:rFonts w:ascii="Trebuchet MS" w:hAnsi="Trebuchet MS"/>
          <w:color w:val="000000"/>
          <w:sz w:val="22"/>
          <w:shd w:val="clear" w:color="auto" w:fill="FFFFFF"/>
        </w:rPr>
        <w:t xml:space="preserve">.  </w:t>
      </w:r>
    </w:p>
    <w:p w14:paraId="663574BD" w14:textId="42AD3D7C" w:rsidR="00473C56" w:rsidRPr="00265DC7" w:rsidRDefault="000A35B2" w:rsidP="009D0C60">
      <w:pPr>
        <w:rPr>
          <w:rFonts w:ascii="Trebuchet MS" w:eastAsia="Times New Roman" w:hAnsi="Trebuchet MS" w:cs="Times New Roman"/>
          <w:sz w:val="22"/>
          <w:szCs w:val="22"/>
        </w:rPr>
      </w:pPr>
      <w:r>
        <w:rPr>
          <w:rFonts w:ascii="Trebuchet MS" w:hAnsi="Trebuchet MS"/>
          <w:sz w:val="22"/>
        </w:rPr>
        <w:t xml:space="preserve">Alejandro </w:t>
      </w:r>
      <w:proofErr w:type="spellStart"/>
      <w:r>
        <w:rPr>
          <w:rFonts w:ascii="Trebuchet MS" w:hAnsi="Trebuchet MS"/>
          <w:sz w:val="22"/>
        </w:rPr>
        <w:t>Giammattei</w:t>
      </w:r>
      <w:proofErr w:type="spellEnd"/>
      <w:r>
        <w:rPr>
          <w:rFonts w:ascii="Trebuchet MS" w:hAnsi="Trebuchet MS"/>
          <w:sz w:val="22"/>
        </w:rPr>
        <w:t>, président de la République du Guatemala. Twitter</w:t>
      </w:r>
      <w:r w:rsidR="004D172C">
        <w:rPr>
          <w:rFonts w:ascii="Trebuchet MS" w:hAnsi="Trebuchet MS"/>
          <w:sz w:val="22"/>
        </w:rPr>
        <w:t> </w:t>
      </w:r>
      <w:r>
        <w:rPr>
          <w:rFonts w:ascii="Trebuchet MS" w:hAnsi="Trebuchet MS"/>
          <w:sz w:val="22"/>
        </w:rPr>
        <w:t>: @DrGiammattei</w:t>
      </w:r>
    </w:p>
    <w:p w14:paraId="760C245A" w14:textId="77777777" w:rsidR="00265DC7" w:rsidRPr="00265DC7" w:rsidRDefault="00265DC7" w:rsidP="009D0C60">
      <w:pPr>
        <w:rPr>
          <w:rFonts w:ascii="Trebuchet MS" w:eastAsia="Times New Roman" w:hAnsi="Trebuchet MS" w:cs="Times New Roman"/>
          <w:sz w:val="22"/>
          <w:szCs w:val="22"/>
          <w:lang w:eastAsia="en-GB"/>
        </w:rPr>
      </w:pPr>
    </w:p>
    <w:p w14:paraId="4B5B195F" w14:textId="64A7FDDD" w:rsidR="00510F75" w:rsidRDefault="00510F75" w:rsidP="009D0C60">
      <w:pPr>
        <w:rPr>
          <w:rFonts w:ascii="Trebuchet MS" w:eastAsia="Times New Roman" w:hAnsi="Trebuchet MS" w:cs="Times New Roman"/>
          <w:sz w:val="22"/>
          <w:szCs w:val="22"/>
        </w:rPr>
      </w:pPr>
      <w:r>
        <w:t xml:space="preserve">Consuelo </w:t>
      </w:r>
      <w:proofErr w:type="spellStart"/>
      <w:r>
        <w:t>Porras</w:t>
      </w:r>
      <w:proofErr w:type="spellEnd"/>
      <w:r>
        <w:t>, procureur général du ministère public.</w:t>
      </w:r>
      <w:r>
        <w:rPr>
          <w:rFonts w:ascii="Trebuchet MS" w:hAnsi="Trebuchet MS"/>
          <w:sz w:val="22"/>
        </w:rPr>
        <w:t xml:space="preserve"> Twitter</w:t>
      </w:r>
      <w:r w:rsidR="004D172C">
        <w:rPr>
          <w:rFonts w:ascii="Trebuchet MS" w:hAnsi="Trebuchet MS"/>
          <w:sz w:val="22"/>
        </w:rPr>
        <w:t> </w:t>
      </w:r>
      <w:r>
        <w:rPr>
          <w:rFonts w:ascii="Trebuchet MS" w:hAnsi="Trebuchet MS"/>
          <w:sz w:val="22"/>
        </w:rPr>
        <w:t>: @</w:t>
      </w:r>
      <w:r>
        <w:t xml:space="preserve"> </w:t>
      </w:r>
      <w:r>
        <w:rPr>
          <w:rFonts w:ascii="Trebuchet MS" w:hAnsi="Trebuchet MS"/>
          <w:sz w:val="22"/>
        </w:rPr>
        <w:t>@MPguatemala</w:t>
      </w:r>
    </w:p>
    <w:p w14:paraId="712FA5B4" w14:textId="77777777" w:rsidR="00D12B39" w:rsidRDefault="00D12B39" w:rsidP="009D0C60">
      <w:pPr>
        <w:rPr>
          <w:rFonts w:ascii="Trebuchet MS" w:eastAsia="Times New Roman" w:hAnsi="Trebuchet MS" w:cs="Times New Roman"/>
          <w:sz w:val="22"/>
          <w:szCs w:val="22"/>
          <w:lang w:eastAsia="en-GB"/>
        </w:rPr>
      </w:pPr>
    </w:p>
    <w:p w14:paraId="0CD5E69C" w14:textId="23E9393F" w:rsidR="00D12B39" w:rsidRDefault="00D12B39" w:rsidP="009D0C60">
      <w:pPr>
        <w:rPr>
          <w:rFonts w:ascii="Trebuchet MS" w:eastAsia="Times New Roman" w:hAnsi="Trebuchet MS" w:cs="Times New Roman"/>
          <w:sz w:val="22"/>
          <w:szCs w:val="22"/>
        </w:rPr>
      </w:pPr>
      <w:r>
        <w:rPr>
          <w:rFonts w:ascii="Trebuchet MS" w:hAnsi="Trebuchet MS"/>
          <w:sz w:val="22"/>
        </w:rPr>
        <w:t xml:space="preserve">Rafael </w:t>
      </w:r>
      <w:proofErr w:type="spellStart"/>
      <w:r>
        <w:rPr>
          <w:rFonts w:ascii="Trebuchet MS" w:hAnsi="Trebuchet MS"/>
          <w:sz w:val="22"/>
        </w:rPr>
        <w:t>Curruchiche</w:t>
      </w:r>
      <w:proofErr w:type="spellEnd"/>
      <w:r>
        <w:rPr>
          <w:rFonts w:ascii="Trebuchet MS" w:hAnsi="Trebuchet MS"/>
          <w:sz w:val="22"/>
        </w:rPr>
        <w:t>, Bureau du procureur du district chargé de la lutte contre la corruption (connu sous son sigle espagnol « FECI »). Twitter</w:t>
      </w:r>
      <w:r w:rsidR="004D172C">
        <w:rPr>
          <w:rFonts w:ascii="Trebuchet MS" w:hAnsi="Trebuchet MS"/>
          <w:sz w:val="22"/>
        </w:rPr>
        <w:t> </w:t>
      </w:r>
      <w:r>
        <w:rPr>
          <w:rFonts w:ascii="Trebuchet MS" w:hAnsi="Trebuchet MS"/>
          <w:sz w:val="22"/>
        </w:rPr>
        <w:t>: @</w:t>
      </w:r>
    </w:p>
    <w:p w14:paraId="492B8A8E" w14:textId="77777777" w:rsidR="00D12B39" w:rsidRPr="00D12B39" w:rsidRDefault="00D12B39" w:rsidP="009D0C60">
      <w:pPr>
        <w:rPr>
          <w:rFonts w:ascii="Trebuchet MS" w:eastAsia="Times New Roman" w:hAnsi="Trebuchet MS" w:cs="Times New Roman"/>
          <w:sz w:val="22"/>
          <w:szCs w:val="22"/>
          <w:highlight w:val="yellow"/>
          <w:lang w:eastAsia="en-GB"/>
        </w:rPr>
      </w:pPr>
    </w:p>
    <w:p w14:paraId="48B0170F" w14:textId="292E3738" w:rsidR="000B2389" w:rsidRDefault="00393BBD" w:rsidP="009D0C60">
      <w:pPr>
        <w:rPr>
          <w:rFonts w:ascii="Trebuchet MS" w:eastAsia="Times New Roman" w:hAnsi="Trebuchet MS" w:cs="Times New Roman"/>
          <w:sz w:val="22"/>
          <w:szCs w:val="22"/>
        </w:rPr>
      </w:pPr>
      <w:r>
        <w:rPr>
          <w:rFonts w:ascii="Trebuchet MS" w:hAnsi="Trebuchet MS"/>
          <w:sz w:val="22"/>
        </w:rPr>
        <w:t xml:space="preserve">David </w:t>
      </w:r>
      <w:proofErr w:type="spellStart"/>
      <w:r>
        <w:rPr>
          <w:rFonts w:ascii="Trebuchet MS" w:hAnsi="Trebuchet MS"/>
          <w:sz w:val="22"/>
        </w:rPr>
        <w:t>Napoleón</w:t>
      </w:r>
      <w:proofErr w:type="spellEnd"/>
      <w:r>
        <w:rPr>
          <w:rFonts w:ascii="Trebuchet MS" w:hAnsi="Trebuchet MS"/>
          <w:sz w:val="22"/>
        </w:rPr>
        <w:t xml:space="preserve"> </w:t>
      </w:r>
      <w:proofErr w:type="spellStart"/>
      <w:r>
        <w:rPr>
          <w:rFonts w:ascii="Trebuchet MS" w:hAnsi="Trebuchet MS"/>
          <w:sz w:val="22"/>
        </w:rPr>
        <w:t>Barrientos</w:t>
      </w:r>
      <w:proofErr w:type="spellEnd"/>
      <w:r>
        <w:rPr>
          <w:rFonts w:ascii="Trebuchet MS" w:hAnsi="Trebuchet MS"/>
          <w:sz w:val="22"/>
        </w:rPr>
        <w:t xml:space="preserve"> </w:t>
      </w:r>
      <w:proofErr w:type="spellStart"/>
      <w:r>
        <w:rPr>
          <w:rFonts w:ascii="Trebuchet MS" w:hAnsi="Trebuchet MS"/>
          <w:sz w:val="22"/>
        </w:rPr>
        <w:t>Girón</w:t>
      </w:r>
      <w:proofErr w:type="spellEnd"/>
      <w:r>
        <w:rPr>
          <w:rFonts w:ascii="Trebuchet MS" w:hAnsi="Trebuchet MS"/>
          <w:sz w:val="22"/>
        </w:rPr>
        <w:t>, ministre de l</w:t>
      </w:r>
      <w:r w:rsidR="004D172C">
        <w:rPr>
          <w:rFonts w:ascii="Trebuchet MS" w:hAnsi="Trebuchet MS"/>
          <w:sz w:val="22"/>
        </w:rPr>
        <w:t>’</w:t>
      </w:r>
      <w:r>
        <w:rPr>
          <w:rFonts w:ascii="Trebuchet MS" w:hAnsi="Trebuchet MS"/>
          <w:sz w:val="22"/>
        </w:rPr>
        <w:t>Intérieur. Twitter</w:t>
      </w:r>
      <w:r w:rsidR="004D172C">
        <w:rPr>
          <w:rFonts w:ascii="Trebuchet MS" w:hAnsi="Trebuchet MS"/>
          <w:sz w:val="22"/>
        </w:rPr>
        <w:t> </w:t>
      </w:r>
      <w:r>
        <w:rPr>
          <w:rFonts w:ascii="Trebuchet MS" w:hAnsi="Trebuchet MS"/>
          <w:sz w:val="22"/>
        </w:rPr>
        <w:t xml:space="preserve">: </w:t>
      </w:r>
      <w:r>
        <w:rPr>
          <w:rFonts w:ascii="Segoe UI" w:hAnsi="Segoe UI"/>
          <w:color w:val="536471"/>
          <w:sz w:val="23"/>
          <w:shd w:val="clear" w:color="auto" w:fill="FFFFFF"/>
        </w:rPr>
        <w:t>@NapoleonBG_</w:t>
      </w:r>
    </w:p>
    <w:p w14:paraId="20B3E82C" w14:textId="77777777" w:rsidR="00E111C9" w:rsidRDefault="00E111C9" w:rsidP="009D0C60">
      <w:pPr>
        <w:rPr>
          <w:rFonts w:ascii="Trebuchet MS" w:eastAsia="Times New Roman" w:hAnsi="Trebuchet MS" w:cs="Times New Roman"/>
          <w:sz w:val="22"/>
          <w:szCs w:val="22"/>
          <w:lang w:eastAsia="en-GB"/>
        </w:rPr>
      </w:pPr>
    </w:p>
    <w:p w14:paraId="67D9EFDF" w14:textId="46C2C26D" w:rsidR="00E111C9" w:rsidRDefault="00E111C9" w:rsidP="009D0C60">
      <w:pPr>
        <w:rPr>
          <w:rFonts w:ascii="Trebuchet MS" w:eastAsia="Times New Roman" w:hAnsi="Trebuchet MS" w:cs="Times New Roman"/>
          <w:sz w:val="22"/>
          <w:szCs w:val="22"/>
          <w:lang w:eastAsia="en-GB"/>
        </w:rPr>
      </w:pPr>
    </w:p>
    <w:p w14:paraId="0D647F88" w14:textId="77777777" w:rsidR="00510F75" w:rsidRDefault="00510F75" w:rsidP="009D0C60">
      <w:pPr>
        <w:rPr>
          <w:rFonts w:ascii="Trebuchet MS" w:eastAsia="Times New Roman" w:hAnsi="Trebuchet MS" w:cs="Times New Roman"/>
          <w:sz w:val="22"/>
          <w:szCs w:val="22"/>
          <w:highlight w:val="yellow"/>
          <w:lang w:eastAsia="en-GB"/>
        </w:rPr>
      </w:pPr>
    </w:p>
    <w:p w14:paraId="1AB12CEF" w14:textId="77777777" w:rsidR="008D0ECF" w:rsidRPr="00265DC7" w:rsidRDefault="008D0ECF" w:rsidP="008D0ECF">
      <w:pPr>
        <w:rPr>
          <w:rFonts w:ascii="Trebuchet MS" w:eastAsia="Times New Roman" w:hAnsi="Trebuchet MS" w:cs="Times New Roman"/>
          <w:sz w:val="22"/>
          <w:szCs w:val="22"/>
          <w:lang w:eastAsia="en-GB"/>
        </w:rPr>
      </w:pPr>
    </w:p>
    <w:p w14:paraId="3CCF2212" w14:textId="77777777" w:rsidR="003A235C" w:rsidRPr="00265DC7" w:rsidRDefault="003A235C">
      <w:pPr>
        <w:rPr>
          <w:sz w:val="22"/>
          <w:szCs w:val="22"/>
        </w:rPr>
      </w:pPr>
    </w:p>
    <w:sectPr w:rsidR="003A235C" w:rsidRPr="00265DC7" w:rsidSect="006F1535">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41695" w14:textId="77777777" w:rsidR="005301A1" w:rsidRDefault="005301A1" w:rsidP="004D172C">
      <w:r>
        <w:separator/>
      </w:r>
    </w:p>
  </w:endnote>
  <w:endnote w:type="continuationSeparator" w:id="0">
    <w:p w14:paraId="19798B75" w14:textId="77777777" w:rsidR="005301A1" w:rsidRDefault="005301A1" w:rsidP="004D1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1D44E" w14:textId="77777777" w:rsidR="004D172C" w:rsidRDefault="004D172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29926" w14:textId="77777777" w:rsidR="004D172C" w:rsidRDefault="004D172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C980" w14:textId="77777777" w:rsidR="004D172C" w:rsidRDefault="004D17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058F7" w14:textId="77777777" w:rsidR="005301A1" w:rsidRDefault="005301A1" w:rsidP="004D172C">
      <w:r>
        <w:separator/>
      </w:r>
    </w:p>
  </w:footnote>
  <w:footnote w:type="continuationSeparator" w:id="0">
    <w:p w14:paraId="2E0B65A5" w14:textId="77777777" w:rsidR="005301A1" w:rsidRDefault="005301A1" w:rsidP="004D1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1007" w14:textId="77777777" w:rsidR="004D172C" w:rsidRDefault="004D172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390D8" w14:textId="77777777" w:rsidR="004D172C" w:rsidRDefault="004D172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CE0D7" w14:textId="77777777" w:rsidR="004D172C" w:rsidRDefault="004D172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C34A7"/>
    <w:multiLevelType w:val="multilevel"/>
    <w:tmpl w:val="5666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2210D1"/>
    <w:multiLevelType w:val="hybridMultilevel"/>
    <w:tmpl w:val="50D6B414"/>
    <w:lvl w:ilvl="0" w:tplc="CE8EB6E8">
      <w:start w:val="4"/>
      <w:numFmt w:val="bullet"/>
      <w:lvlText w:val="-"/>
      <w:lvlJc w:val="left"/>
      <w:pPr>
        <w:ind w:left="720" w:hanging="360"/>
      </w:pPr>
      <w:rPr>
        <w:rFonts w:ascii="Trebuchet MS" w:eastAsia="Times New Roman"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4757F8"/>
    <w:multiLevelType w:val="hybridMultilevel"/>
    <w:tmpl w:val="0A00EC28"/>
    <w:lvl w:ilvl="0" w:tplc="1C38E7CC">
      <w:start w:val="4"/>
      <w:numFmt w:val="bullet"/>
      <w:lvlText w:val="-"/>
      <w:lvlJc w:val="left"/>
      <w:pPr>
        <w:ind w:left="720" w:hanging="360"/>
      </w:pPr>
      <w:rPr>
        <w:rFonts w:ascii="Trebuchet MS" w:eastAsia="Times New Roman" w:hAnsi="Trebuchet MS" w:cs="Calibri" w:hint="default"/>
        <w:color w:val="00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2439002">
    <w:abstractNumId w:val="0"/>
  </w:num>
  <w:num w:numId="2" w16cid:durableId="416681889">
    <w:abstractNumId w:val="2"/>
  </w:num>
  <w:num w:numId="3" w16cid:durableId="291861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ECF"/>
    <w:rsid w:val="00020509"/>
    <w:rsid w:val="000274D6"/>
    <w:rsid w:val="000A35B2"/>
    <w:rsid w:val="000B2389"/>
    <w:rsid w:val="000F619D"/>
    <w:rsid w:val="001658B2"/>
    <w:rsid w:val="001E7AF0"/>
    <w:rsid w:val="0024637C"/>
    <w:rsid w:val="00253016"/>
    <w:rsid w:val="00265DC7"/>
    <w:rsid w:val="00346E44"/>
    <w:rsid w:val="00360CC6"/>
    <w:rsid w:val="00371EC8"/>
    <w:rsid w:val="00377041"/>
    <w:rsid w:val="00381292"/>
    <w:rsid w:val="00393BBD"/>
    <w:rsid w:val="003A235C"/>
    <w:rsid w:val="003B5E69"/>
    <w:rsid w:val="00452F66"/>
    <w:rsid w:val="00462F03"/>
    <w:rsid w:val="00472AD5"/>
    <w:rsid w:val="00473C56"/>
    <w:rsid w:val="004D172C"/>
    <w:rsid w:val="004F1F17"/>
    <w:rsid w:val="00510F75"/>
    <w:rsid w:val="005126DF"/>
    <w:rsid w:val="005301A1"/>
    <w:rsid w:val="00672A80"/>
    <w:rsid w:val="006F1535"/>
    <w:rsid w:val="00755123"/>
    <w:rsid w:val="007920D4"/>
    <w:rsid w:val="007D29C8"/>
    <w:rsid w:val="00806DE3"/>
    <w:rsid w:val="0082695E"/>
    <w:rsid w:val="008D0ECF"/>
    <w:rsid w:val="00934D8D"/>
    <w:rsid w:val="00987814"/>
    <w:rsid w:val="009D0C60"/>
    <w:rsid w:val="00AD4818"/>
    <w:rsid w:val="00B43944"/>
    <w:rsid w:val="00B80F98"/>
    <w:rsid w:val="00C718CE"/>
    <w:rsid w:val="00C97B6A"/>
    <w:rsid w:val="00CB5F9D"/>
    <w:rsid w:val="00CC465B"/>
    <w:rsid w:val="00D12B39"/>
    <w:rsid w:val="00D31A32"/>
    <w:rsid w:val="00D5071F"/>
    <w:rsid w:val="00DB6B60"/>
    <w:rsid w:val="00E111C9"/>
    <w:rsid w:val="00E16594"/>
    <w:rsid w:val="00EA6956"/>
    <w:rsid w:val="00ED53BC"/>
    <w:rsid w:val="00F93F54"/>
    <w:rsid w:val="00FB68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1F87C"/>
  <w15:chartTrackingRefBased/>
  <w15:docId w15:val="{25943ADF-A050-1146-ACC1-063F66A2F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1C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D0ECF"/>
    <w:pPr>
      <w:spacing w:before="100" w:beforeAutospacing="1" w:after="100" w:afterAutospacing="1"/>
    </w:pPr>
    <w:rPr>
      <w:rFonts w:ascii="Times New Roman" w:eastAsia="Times New Roman" w:hAnsi="Times New Roman" w:cs="Times New Roman"/>
      <w:lang w:eastAsia="en-GB"/>
    </w:rPr>
  </w:style>
  <w:style w:type="character" w:styleId="Hipervnculo">
    <w:name w:val="Hyperlink"/>
    <w:basedOn w:val="Fuentedeprrafopredeter"/>
    <w:uiPriority w:val="99"/>
    <w:unhideWhenUsed/>
    <w:rsid w:val="008D0ECF"/>
    <w:rPr>
      <w:color w:val="0000FF"/>
      <w:u w:val="single"/>
    </w:rPr>
  </w:style>
  <w:style w:type="character" w:styleId="Mencinsinresolver">
    <w:name w:val="Unresolved Mention"/>
    <w:basedOn w:val="Fuentedeprrafopredeter"/>
    <w:uiPriority w:val="99"/>
    <w:semiHidden/>
    <w:unhideWhenUsed/>
    <w:rsid w:val="009D0C60"/>
    <w:rPr>
      <w:color w:val="605E5C"/>
      <w:shd w:val="clear" w:color="auto" w:fill="E1DFDD"/>
    </w:rPr>
  </w:style>
  <w:style w:type="paragraph" w:styleId="Prrafodelista">
    <w:name w:val="List Paragraph"/>
    <w:basedOn w:val="Normal"/>
    <w:uiPriority w:val="34"/>
    <w:qFormat/>
    <w:rsid w:val="00473C56"/>
    <w:pPr>
      <w:ind w:left="720"/>
      <w:contextualSpacing/>
    </w:pPr>
  </w:style>
  <w:style w:type="character" w:customStyle="1" w:styleId="normaltextrun">
    <w:name w:val="normaltextrun"/>
    <w:basedOn w:val="Fuentedeprrafopredeter"/>
    <w:rsid w:val="001E7AF0"/>
  </w:style>
  <w:style w:type="paragraph" w:customStyle="1" w:styleId="paragraph">
    <w:name w:val="paragraph"/>
    <w:basedOn w:val="Normal"/>
    <w:rsid w:val="001E7AF0"/>
    <w:pPr>
      <w:spacing w:before="100" w:beforeAutospacing="1" w:after="100" w:afterAutospacing="1"/>
    </w:pPr>
    <w:rPr>
      <w:rFonts w:ascii="Times New Roman" w:eastAsia="Times New Roman" w:hAnsi="Times New Roman" w:cs="Times New Roman"/>
    </w:rPr>
  </w:style>
  <w:style w:type="paragraph" w:styleId="Encabezado">
    <w:name w:val="header"/>
    <w:basedOn w:val="Normal"/>
    <w:link w:val="EncabezadoCar"/>
    <w:uiPriority w:val="99"/>
    <w:unhideWhenUsed/>
    <w:rsid w:val="004D172C"/>
    <w:pPr>
      <w:tabs>
        <w:tab w:val="center" w:pos="4536"/>
        <w:tab w:val="right" w:pos="9072"/>
      </w:tabs>
    </w:pPr>
  </w:style>
  <w:style w:type="character" w:customStyle="1" w:styleId="EncabezadoCar">
    <w:name w:val="Encabezado Car"/>
    <w:basedOn w:val="Fuentedeprrafopredeter"/>
    <w:link w:val="Encabezado"/>
    <w:uiPriority w:val="99"/>
    <w:rsid w:val="004D172C"/>
  </w:style>
  <w:style w:type="paragraph" w:styleId="Piedepgina">
    <w:name w:val="footer"/>
    <w:basedOn w:val="Normal"/>
    <w:link w:val="PiedepginaCar"/>
    <w:uiPriority w:val="99"/>
    <w:unhideWhenUsed/>
    <w:rsid w:val="004D172C"/>
    <w:pPr>
      <w:tabs>
        <w:tab w:val="center" w:pos="4536"/>
        <w:tab w:val="right" w:pos="9072"/>
      </w:tabs>
    </w:pPr>
  </w:style>
  <w:style w:type="character" w:customStyle="1" w:styleId="PiedepginaCar">
    <w:name w:val="Pie de página Car"/>
    <w:basedOn w:val="Fuentedeprrafopredeter"/>
    <w:link w:val="Piedepgina"/>
    <w:uiPriority w:val="99"/>
    <w:rsid w:val="004D1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288574">
      <w:bodyDiv w:val="1"/>
      <w:marLeft w:val="0"/>
      <w:marRight w:val="0"/>
      <w:marTop w:val="0"/>
      <w:marBottom w:val="0"/>
      <w:divBdr>
        <w:top w:val="none" w:sz="0" w:space="0" w:color="auto"/>
        <w:left w:val="none" w:sz="0" w:space="0" w:color="auto"/>
        <w:bottom w:val="none" w:sz="0" w:space="0" w:color="auto"/>
        <w:right w:val="none" w:sz="0" w:space="0" w:color="auto"/>
      </w:divBdr>
    </w:div>
    <w:div w:id="138375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ivicus.org/index.php/involved/support-campaigns/stand-as-my-witnes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534</Words>
  <Characters>3046</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Tonga</dc:creator>
  <cp:keywords/>
  <dc:description/>
  <cp:lastModifiedBy>Silvia Puerto Aboy</cp:lastModifiedBy>
  <cp:revision>10</cp:revision>
  <dcterms:created xsi:type="dcterms:W3CDTF">2023-04-04T09:13:00Z</dcterms:created>
  <dcterms:modified xsi:type="dcterms:W3CDTF">2023-05-26T10:51:00Z</dcterms:modified>
</cp:coreProperties>
</file>