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45E7" w14:textId="77777777" w:rsidR="00A37281" w:rsidRPr="00D27CA1" w:rsidRDefault="00A37281" w:rsidP="00A37281">
      <w:pPr>
        <w:rPr>
          <w:rFonts w:ascii="Trebuchet MS" w:hAnsi="Trebuchet MS"/>
          <w:sz w:val="22"/>
          <w:szCs w:val="22"/>
        </w:rPr>
      </w:pPr>
      <w:proofErr w:type="spellStart"/>
      <w:r w:rsidRPr="00D27CA1">
        <w:rPr>
          <w:rFonts w:ascii="Trebuchet MS" w:hAnsi="Trebuchet MS"/>
          <w:color w:val="000000"/>
          <w:sz w:val="22"/>
          <w:szCs w:val="22"/>
        </w:rPr>
        <w:t>Ch</w:t>
      </w:r>
      <w:r>
        <w:rPr>
          <w:rFonts w:ascii="Trebuchet MS" w:hAnsi="Trebuchet MS"/>
          <w:color w:val="000000"/>
          <w:sz w:val="22"/>
          <w:szCs w:val="22"/>
        </w:rPr>
        <w:t>e</w:t>
      </w:r>
      <w:r w:rsidRPr="00D27CA1">
        <w:rPr>
          <w:rFonts w:ascii="Trebuchet MS" w:hAnsi="Trebuchet MS"/>
          <w:color w:val="000000"/>
          <w:sz w:val="22"/>
          <w:szCs w:val="22"/>
        </w:rPr>
        <w:t>r</w:t>
      </w:r>
      <w:r>
        <w:rPr>
          <w:rFonts w:ascii="Trebuchet MS" w:hAnsi="Trebuchet MS"/>
          <w:color w:val="000000"/>
          <w:sz w:val="22"/>
          <w:szCs w:val="22"/>
        </w:rPr>
        <w:t>·e</w:t>
      </w:r>
      <w:proofErr w:type="spellEnd"/>
      <w:r w:rsidRPr="00D27CA1">
        <w:rPr>
          <w:rFonts w:ascii="Trebuchet MS" w:hAnsi="Trebuchet MS"/>
          <w:color w:val="000000"/>
          <w:sz w:val="22"/>
          <w:szCs w:val="22"/>
        </w:rPr>
        <w:t xml:space="preserve"> [</w:t>
      </w:r>
      <w:r w:rsidRPr="00D27CA1">
        <w:rPr>
          <w:rFonts w:ascii="Trebuchet MS" w:hAnsi="Trebuchet MS"/>
          <w:color w:val="000000"/>
          <w:sz w:val="22"/>
          <w:szCs w:val="22"/>
          <w:shd w:val="clear" w:color="auto" w:fill="FFFF00"/>
        </w:rPr>
        <w:t xml:space="preserve">Inscrivez le nom du représentant du gouvernement] </w:t>
      </w:r>
    </w:p>
    <w:p w14:paraId="63167499" w14:textId="77777777" w:rsidR="00A37281" w:rsidRPr="00D27CA1" w:rsidRDefault="00A37281" w:rsidP="00A37281">
      <w:pPr>
        <w:rPr>
          <w:rFonts w:ascii="Trebuchet MS" w:hAnsi="Trebuchet MS"/>
          <w:sz w:val="22"/>
          <w:szCs w:val="22"/>
          <w:lang w:eastAsia="en-GB"/>
        </w:rPr>
      </w:pPr>
    </w:p>
    <w:p w14:paraId="6F840EEF" w14:textId="77777777" w:rsidR="00A37281" w:rsidRPr="00D27CA1" w:rsidRDefault="00A37281" w:rsidP="00A37281">
      <w:pPr>
        <w:jc w:val="both"/>
        <w:rPr>
          <w:rFonts w:ascii="Trebuchet MS" w:hAnsi="Trebuchet MS"/>
          <w:sz w:val="22"/>
          <w:szCs w:val="22"/>
        </w:rPr>
      </w:pPr>
      <w:r w:rsidRPr="00D27CA1">
        <w:rPr>
          <w:rFonts w:ascii="Trebuchet MS" w:hAnsi="Trebuchet MS"/>
          <w:b/>
          <w:color w:val="000000"/>
          <w:sz w:val="22"/>
          <w:szCs w:val="22"/>
        </w:rPr>
        <w:t xml:space="preserve">Appel urgent à la libération de </w:t>
      </w:r>
      <w:proofErr w:type="spellStart"/>
      <w:r w:rsidRPr="00D27CA1">
        <w:rPr>
          <w:rFonts w:ascii="Trebuchet MS" w:hAnsi="Trebuchet MS"/>
          <w:b/>
          <w:color w:val="000000"/>
          <w:sz w:val="22"/>
          <w:szCs w:val="22"/>
        </w:rPr>
        <w:t>Manuche</w:t>
      </w:r>
      <w:r>
        <w:rPr>
          <w:rFonts w:ascii="Trebuchet MS" w:hAnsi="Trebuchet MS"/>
          <w:b/>
          <w:color w:val="000000"/>
          <w:sz w:val="22"/>
          <w:szCs w:val="22"/>
        </w:rPr>
        <w:t>h</w:t>
      </w:r>
      <w:r w:rsidRPr="00D27CA1">
        <w:rPr>
          <w:rFonts w:ascii="Trebuchet MS" w:hAnsi="Trebuchet MS"/>
          <w:b/>
          <w:color w:val="000000"/>
          <w:sz w:val="22"/>
          <w:szCs w:val="22"/>
        </w:rPr>
        <w:t>r</w:t>
      </w:r>
      <w:proofErr w:type="spellEnd"/>
      <w:r w:rsidRPr="00D27CA1">
        <w:rPr>
          <w:rFonts w:ascii="Trebuchet MS" w:hAnsi="Trebuchet MS"/>
          <w:b/>
          <w:color w:val="000000"/>
          <w:sz w:val="22"/>
          <w:szCs w:val="22"/>
        </w:rPr>
        <w:t xml:space="preserve"> </w:t>
      </w:r>
      <w:proofErr w:type="spellStart"/>
      <w:r w:rsidRPr="00D27CA1">
        <w:rPr>
          <w:rFonts w:ascii="Trebuchet MS" w:hAnsi="Trebuchet MS"/>
          <w:b/>
          <w:color w:val="000000"/>
          <w:sz w:val="22"/>
          <w:szCs w:val="22"/>
        </w:rPr>
        <w:t>Kholiqnazarov</w:t>
      </w:r>
      <w:proofErr w:type="spellEnd"/>
    </w:p>
    <w:p w14:paraId="383DE29B" w14:textId="77777777" w:rsidR="00A37281" w:rsidRPr="00D27CA1" w:rsidRDefault="00A37281" w:rsidP="00A37281">
      <w:pPr>
        <w:rPr>
          <w:rFonts w:ascii="Trebuchet MS" w:hAnsi="Trebuchet MS"/>
          <w:sz w:val="22"/>
          <w:szCs w:val="22"/>
          <w:lang w:eastAsia="en-GB"/>
        </w:rPr>
      </w:pPr>
    </w:p>
    <w:p w14:paraId="392B30D9" w14:textId="77777777" w:rsidR="00A37281" w:rsidRPr="00D27CA1" w:rsidRDefault="00A37281" w:rsidP="00A37281">
      <w:pPr>
        <w:jc w:val="both"/>
        <w:rPr>
          <w:rFonts w:ascii="Trebuchet MS" w:hAnsi="Trebuchet MS"/>
          <w:color w:val="000000"/>
          <w:sz w:val="22"/>
          <w:szCs w:val="22"/>
        </w:rPr>
      </w:pPr>
      <w:r w:rsidRPr="00D27CA1">
        <w:rPr>
          <w:rFonts w:ascii="Trebuchet MS" w:hAnsi="Trebuchet MS"/>
          <w:sz w:val="22"/>
          <w:szCs w:val="22"/>
        </w:rPr>
        <w:t xml:space="preserve">Dans le cadre de la campagne </w:t>
      </w:r>
      <w:hyperlink r:id="rId5" w:anchor="hrd-map" w:history="1">
        <w:proofErr w:type="spellStart"/>
        <w:r w:rsidRPr="00D27CA1">
          <w:rPr>
            <w:rFonts w:ascii="Trebuchet MS" w:hAnsi="Trebuchet MS"/>
            <w:color w:val="0000FF"/>
            <w:sz w:val="22"/>
            <w:szCs w:val="22"/>
            <w:u w:val="single"/>
          </w:rPr>
          <w:t>StandAsMyWitness</w:t>
        </w:r>
        <w:proofErr w:type="spellEnd"/>
      </w:hyperlink>
      <w:r w:rsidRPr="00D27CA1">
        <w:rPr>
          <w:rFonts w:ascii="Trebuchet MS" w:hAnsi="Trebuchet MS"/>
          <w:sz w:val="22"/>
          <w:szCs w:val="22"/>
        </w:rPr>
        <w:t xml:space="preserve">, nous nous joignons à CIVICUS pour inviter le gouvernement du Tadjikistan à abandonner toutes les accusations injustement forgées contre l’avocat et défenseur des droits </w:t>
      </w:r>
      <w:r>
        <w:rPr>
          <w:rFonts w:ascii="Trebuchet MS" w:hAnsi="Trebuchet MS"/>
          <w:sz w:val="22"/>
          <w:szCs w:val="22"/>
        </w:rPr>
        <w:t>humains</w:t>
      </w:r>
      <w:r w:rsidRPr="00D27CA1">
        <w:rPr>
          <w:rFonts w:ascii="Trebuchet MS" w:hAnsi="Trebuchet MS"/>
          <w:sz w:val="22"/>
          <w:szCs w:val="22"/>
        </w:rPr>
        <w:t xml:space="preserve"> </w:t>
      </w:r>
      <w:proofErr w:type="spellStart"/>
      <w:r w:rsidRPr="00D27CA1">
        <w:rPr>
          <w:rFonts w:ascii="Trebuchet MS" w:hAnsi="Trebuchet MS"/>
          <w:sz w:val="22"/>
          <w:szCs w:val="22"/>
        </w:rPr>
        <w:t>Manuche</w:t>
      </w:r>
      <w:r>
        <w:rPr>
          <w:rFonts w:ascii="Trebuchet MS" w:hAnsi="Trebuchet MS"/>
          <w:sz w:val="22"/>
          <w:szCs w:val="22"/>
        </w:rPr>
        <w:t>h</w:t>
      </w:r>
      <w:r w:rsidRPr="00D27CA1">
        <w:rPr>
          <w:rFonts w:ascii="Trebuchet MS" w:hAnsi="Trebuchet MS"/>
          <w:sz w:val="22"/>
          <w:szCs w:val="22"/>
        </w:rPr>
        <w:t>r</w:t>
      </w:r>
      <w:proofErr w:type="spellEnd"/>
      <w:r w:rsidRPr="00D27CA1">
        <w:rPr>
          <w:rFonts w:ascii="Trebuchet MS" w:hAnsi="Trebuchet MS"/>
          <w:sz w:val="22"/>
          <w:szCs w:val="22"/>
        </w:rPr>
        <w:t xml:space="preserve"> </w:t>
      </w:r>
      <w:proofErr w:type="spellStart"/>
      <w:r w:rsidRPr="00D27CA1">
        <w:rPr>
          <w:rFonts w:ascii="Trebuchet MS" w:hAnsi="Trebuchet MS"/>
          <w:sz w:val="22"/>
          <w:szCs w:val="22"/>
        </w:rPr>
        <w:t>Kholiqnazarov</w:t>
      </w:r>
      <w:proofErr w:type="spellEnd"/>
      <w:r w:rsidRPr="00D27CA1">
        <w:rPr>
          <w:rFonts w:ascii="Trebuchet MS" w:hAnsi="Trebuchet MS"/>
          <w:sz w:val="22"/>
          <w:szCs w:val="22"/>
        </w:rPr>
        <w:t xml:space="preserve"> et à faire en sorte que ce dernier bénéficie d’une libération immédiate et inconditionnelle.</w:t>
      </w:r>
    </w:p>
    <w:p w14:paraId="48FDB4D2" w14:textId="77777777" w:rsidR="00A37281" w:rsidRPr="00D27CA1" w:rsidRDefault="00A37281" w:rsidP="00A37281">
      <w:pPr>
        <w:jc w:val="both"/>
        <w:rPr>
          <w:rFonts w:ascii="Trebuchet MS" w:hAnsi="Trebuchet MS"/>
          <w:color w:val="000000"/>
          <w:sz w:val="22"/>
          <w:szCs w:val="22"/>
          <w:lang w:eastAsia="en-GB"/>
        </w:rPr>
      </w:pPr>
    </w:p>
    <w:p w14:paraId="480EBAC6" w14:textId="77777777" w:rsidR="00A37281" w:rsidRPr="00D27CA1" w:rsidRDefault="00A37281" w:rsidP="00A37281">
      <w:pPr>
        <w:spacing w:line="276" w:lineRule="auto"/>
        <w:jc w:val="both"/>
        <w:rPr>
          <w:rFonts w:ascii="Trebuchet MS" w:hAnsi="Trebuchet MS" w:cs="Segoe UI"/>
          <w:b/>
          <w:bCs/>
          <w:color w:val="000000" w:themeColor="text1"/>
          <w:sz w:val="22"/>
          <w:szCs w:val="22"/>
          <w:shd w:val="clear" w:color="auto" w:fill="FFFFFF"/>
        </w:rPr>
      </w:pPr>
      <w:proofErr w:type="spellStart"/>
      <w:r w:rsidRPr="00D27CA1">
        <w:rPr>
          <w:rFonts w:ascii="Trebuchet MS" w:hAnsi="Trebuchet MS"/>
          <w:b/>
          <w:color w:val="000000" w:themeColor="text1"/>
          <w:sz w:val="22"/>
          <w:szCs w:val="22"/>
          <w:shd w:val="clear" w:color="auto" w:fill="FFFFFF"/>
        </w:rPr>
        <w:t>Manuche</w:t>
      </w:r>
      <w:r>
        <w:rPr>
          <w:rFonts w:ascii="Trebuchet MS" w:hAnsi="Trebuchet MS"/>
          <w:b/>
          <w:color w:val="000000" w:themeColor="text1"/>
          <w:sz w:val="22"/>
          <w:szCs w:val="22"/>
          <w:shd w:val="clear" w:color="auto" w:fill="FFFFFF"/>
        </w:rPr>
        <w:t>h</w:t>
      </w:r>
      <w:r w:rsidRPr="00D27CA1">
        <w:rPr>
          <w:rFonts w:ascii="Trebuchet MS" w:hAnsi="Trebuchet MS"/>
          <w:b/>
          <w:color w:val="000000" w:themeColor="text1"/>
          <w:sz w:val="22"/>
          <w:szCs w:val="22"/>
          <w:shd w:val="clear" w:color="auto" w:fill="FFFFFF"/>
        </w:rPr>
        <w:t>r</w:t>
      </w:r>
      <w:proofErr w:type="spellEnd"/>
      <w:r w:rsidRPr="00D27CA1">
        <w:rPr>
          <w:rFonts w:ascii="Trebuchet MS" w:hAnsi="Trebuchet MS"/>
          <w:b/>
          <w:color w:val="000000" w:themeColor="text1"/>
          <w:sz w:val="22"/>
          <w:szCs w:val="22"/>
          <w:shd w:val="clear" w:color="auto" w:fill="FFFFFF"/>
        </w:rPr>
        <w:t xml:space="preserve"> </w:t>
      </w:r>
      <w:proofErr w:type="spellStart"/>
      <w:r w:rsidRPr="00D27CA1">
        <w:rPr>
          <w:rFonts w:ascii="Trebuchet MS" w:hAnsi="Trebuchet MS"/>
          <w:b/>
          <w:color w:val="000000" w:themeColor="text1"/>
          <w:sz w:val="22"/>
          <w:szCs w:val="22"/>
          <w:shd w:val="clear" w:color="auto" w:fill="FFFFFF"/>
        </w:rPr>
        <w:t>Kholiqnazarov</w:t>
      </w:r>
      <w:proofErr w:type="spellEnd"/>
    </w:p>
    <w:p w14:paraId="782019A4" w14:textId="77777777" w:rsidR="00A37281" w:rsidRPr="00D27CA1" w:rsidRDefault="00A37281" w:rsidP="00A37281">
      <w:pPr>
        <w:spacing w:line="276" w:lineRule="auto"/>
        <w:jc w:val="both"/>
        <w:rPr>
          <w:rFonts w:ascii="Trebuchet MS" w:hAnsi="Trebuchet MS" w:cs="Segoe UI"/>
          <w:color w:val="000000" w:themeColor="text1"/>
          <w:sz w:val="22"/>
          <w:szCs w:val="22"/>
          <w:shd w:val="clear" w:color="auto" w:fill="FFFFFF"/>
        </w:rPr>
      </w:pPr>
    </w:p>
    <w:p w14:paraId="02848F02" w14:textId="77777777" w:rsidR="00A37281" w:rsidRPr="00D27CA1" w:rsidRDefault="00A37281" w:rsidP="00A37281">
      <w:pPr>
        <w:rPr>
          <w:rFonts w:ascii="Trebuchet MS" w:hAnsi="Trebuchet MS"/>
          <w:sz w:val="22"/>
          <w:szCs w:val="22"/>
        </w:rPr>
      </w:pPr>
      <w:proofErr w:type="spellStart"/>
      <w:r w:rsidRPr="00D27CA1">
        <w:rPr>
          <w:rFonts w:ascii="Trebuchet MS" w:hAnsi="Trebuchet MS"/>
          <w:sz w:val="22"/>
          <w:szCs w:val="22"/>
        </w:rPr>
        <w:t>Manuche</w:t>
      </w:r>
      <w:r>
        <w:rPr>
          <w:rFonts w:ascii="Trebuchet MS" w:hAnsi="Trebuchet MS"/>
          <w:sz w:val="22"/>
          <w:szCs w:val="22"/>
        </w:rPr>
        <w:t>h</w:t>
      </w:r>
      <w:r w:rsidRPr="00D27CA1">
        <w:rPr>
          <w:rFonts w:ascii="Trebuchet MS" w:hAnsi="Trebuchet MS"/>
          <w:sz w:val="22"/>
          <w:szCs w:val="22"/>
        </w:rPr>
        <w:t>r</w:t>
      </w:r>
      <w:proofErr w:type="spellEnd"/>
      <w:r w:rsidRPr="00D27CA1">
        <w:rPr>
          <w:rFonts w:ascii="Trebuchet MS" w:hAnsi="Trebuchet MS"/>
          <w:sz w:val="22"/>
          <w:szCs w:val="22"/>
        </w:rPr>
        <w:t xml:space="preserve"> </w:t>
      </w:r>
      <w:proofErr w:type="spellStart"/>
      <w:r w:rsidRPr="00D27CA1">
        <w:rPr>
          <w:rFonts w:ascii="Trebuchet MS" w:hAnsi="Trebuchet MS"/>
          <w:sz w:val="22"/>
          <w:szCs w:val="22"/>
        </w:rPr>
        <w:t>Kholiqnazarov</w:t>
      </w:r>
      <w:proofErr w:type="spellEnd"/>
      <w:r w:rsidRPr="00D27CA1">
        <w:rPr>
          <w:rFonts w:ascii="Trebuchet MS" w:hAnsi="Trebuchet MS"/>
          <w:sz w:val="22"/>
          <w:szCs w:val="22"/>
        </w:rPr>
        <w:t xml:space="preserve"> est le Directeur de l’Association des avocats du Pamir (LAP), l’une des rares organisations de la société civile dans la région autonome du </w:t>
      </w:r>
      <w:proofErr w:type="spellStart"/>
      <w:r w:rsidRPr="00D27CA1">
        <w:rPr>
          <w:rFonts w:ascii="Trebuchet MS" w:hAnsi="Trebuchet MS"/>
          <w:sz w:val="22"/>
          <w:szCs w:val="22"/>
        </w:rPr>
        <w:t>Gorno</w:t>
      </w:r>
      <w:proofErr w:type="spellEnd"/>
      <w:r w:rsidRPr="00D27CA1">
        <w:rPr>
          <w:rFonts w:ascii="Trebuchet MS" w:hAnsi="Trebuchet MS"/>
          <w:sz w:val="22"/>
          <w:szCs w:val="22"/>
        </w:rPr>
        <w:t xml:space="preserve"> Badakhshan (GBAO) au Tadjikistan, qui œuvre à la promotion et à la protection des droits </w:t>
      </w:r>
      <w:r>
        <w:rPr>
          <w:rFonts w:ascii="Trebuchet MS" w:hAnsi="Trebuchet MS"/>
          <w:sz w:val="22"/>
          <w:szCs w:val="22"/>
        </w:rPr>
        <w:t>humains</w:t>
      </w:r>
      <w:r w:rsidRPr="00D27CA1">
        <w:rPr>
          <w:rFonts w:ascii="Trebuchet MS" w:hAnsi="Trebuchet MS"/>
          <w:sz w:val="22"/>
          <w:szCs w:val="22"/>
        </w:rPr>
        <w:t xml:space="preserve">. En tant que membre de plusieurs importantes plateformes, à l’instar de la Coalition de la société civile contre la torture et l’impunité, du Conseil public sur la réforme de la police et de la Coalition pour le droit au logement, </w:t>
      </w:r>
      <w:proofErr w:type="spellStart"/>
      <w:r w:rsidRPr="00D27CA1">
        <w:rPr>
          <w:rFonts w:ascii="Trebuchet MS" w:hAnsi="Trebuchet MS"/>
          <w:sz w:val="22"/>
          <w:szCs w:val="22"/>
        </w:rPr>
        <w:t>Kholiqnazarov</w:t>
      </w:r>
      <w:proofErr w:type="spellEnd"/>
      <w:r w:rsidRPr="00D27CA1">
        <w:rPr>
          <w:rFonts w:ascii="Trebuchet MS" w:hAnsi="Trebuchet MS"/>
          <w:sz w:val="22"/>
          <w:szCs w:val="22"/>
        </w:rPr>
        <w:t xml:space="preserve"> a aidé bon nombre de victimes de violations des droits </w:t>
      </w:r>
      <w:r>
        <w:rPr>
          <w:rFonts w:ascii="Trebuchet MS" w:hAnsi="Trebuchet MS"/>
          <w:sz w:val="22"/>
          <w:szCs w:val="22"/>
        </w:rPr>
        <w:t>humains</w:t>
      </w:r>
      <w:r w:rsidRPr="00D27CA1">
        <w:rPr>
          <w:rFonts w:ascii="Trebuchet MS" w:hAnsi="Trebuchet MS"/>
          <w:sz w:val="22"/>
          <w:szCs w:val="22"/>
        </w:rPr>
        <w:t xml:space="preserve"> et a contribué à renforcer l’État de droit et les structures démocratiques dans la région autonome de </w:t>
      </w:r>
      <w:proofErr w:type="spellStart"/>
      <w:r w:rsidRPr="00D27CA1">
        <w:rPr>
          <w:rFonts w:ascii="Trebuchet MS" w:hAnsi="Trebuchet MS"/>
          <w:sz w:val="22"/>
          <w:szCs w:val="22"/>
        </w:rPr>
        <w:t>Gorno</w:t>
      </w:r>
      <w:proofErr w:type="spellEnd"/>
      <w:r w:rsidRPr="00D27CA1">
        <w:rPr>
          <w:rFonts w:ascii="Trebuchet MS" w:hAnsi="Trebuchet MS"/>
          <w:sz w:val="22"/>
          <w:szCs w:val="22"/>
        </w:rPr>
        <w:t xml:space="preserve"> Badakhshan (GBAO).</w:t>
      </w:r>
    </w:p>
    <w:p w14:paraId="326EFEE4" w14:textId="77777777" w:rsidR="00A37281" w:rsidRPr="00D27CA1" w:rsidRDefault="00A37281" w:rsidP="00A37281">
      <w:pPr>
        <w:rPr>
          <w:rFonts w:ascii="Trebuchet MS" w:hAnsi="Trebuchet MS"/>
          <w:sz w:val="22"/>
          <w:szCs w:val="22"/>
          <w:lang w:eastAsia="en-GB"/>
        </w:rPr>
      </w:pPr>
    </w:p>
    <w:p w14:paraId="67354F63" w14:textId="77777777" w:rsidR="00A37281" w:rsidRPr="00D27CA1" w:rsidRDefault="00A37281" w:rsidP="00A37281">
      <w:pPr>
        <w:rPr>
          <w:rFonts w:ascii="Trebuchet MS" w:hAnsi="Trebuchet MS"/>
          <w:sz w:val="22"/>
          <w:szCs w:val="22"/>
        </w:rPr>
      </w:pPr>
      <w:r w:rsidRPr="00D27CA1">
        <w:rPr>
          <w:rFonts w:ascii="Trebuchet MS" w:hAnsi="Trebuchet MS"/>
          <w:sz w:val="22"/>
          <w:szCs w:val="22"/>
        </w:rPr>
        <w:t>Du 25 au 28</w:t>
      </w:r>
      <w:r>
        <w:rPr>
          <w:rFonts w:ascii="Trebuchet MS" w:hAnsi="Trebuchet MS"/>
          <w:sz w:val="22"/>
          <w:szCs w:val="22"/>
        </w:rPr>
        <w:t> </w:t>
      </w:r>
      <w:r w:rsidRPr="00D27CA1">
        <w:rPr>
          <w:rFonts w:ascii="Trebuchet MS" w:hAnsi="Trebuchet MS"/>
          <w:sz w:val="22"/>
          <w:szCs w:val="22"/>
        </w:rPr>
        <w:t xml:space="preserve">novembre 2021, des manifestations de masse </w:t>
      </w:r>
      <w:r>
        <w:rPr>
          <w:rFonts w:ascii="Trebuchet MS" w:hAnsi="Trebuchet MS"/>
          <w:sz w:val="22"/>
          <w:szCs w:val="22"/>
        </w:rPr>
        <w:t>v</w:t>
      </w:r>
      <w:r w:rsidRPr="00D27CA1">
        <w:rPr>
          <w:rFonts w:ascii="Trebuchet MS" w:hAnsi="Trebuchet MS"/>
          <w:sz w:val="22"/>
          <w:szCs w:val="22"/>
        </w:rPr>
        <w:t>ont éclat</w:t>
      </w:r>
      <w:r>
        <w:rPr>
          <w:rFonts w:ascii="Trebuchet MS" w:hAnsi="Trebuchet MS"/>
          <w:sz w:val="22"/>
          <w:szCs w:val="22"/>
        </w:rPr>
        <w:t>er</w:t>
      </w:r>
      <w:r w:rsidRPr="00D27CA1">
        <w:rPr>
          <w:rFonts w:ascii="Trebuchet MS" w:hAnsi="Trebuchet MS"/>
          <w:sz w:val="22"/>
          <w:szCs w:val="22"/>
        </w:rPr>
        <w:t xml:space="preserve"> à </w:t>
      </w:r>
      <w:proofErr w:type="spellStart"/>
      <w:r w:rsidRPr="00D27CA1">
        <w:rPr>
          <w:rFonts w:ascii="Trebuchet MS" w:hAnsi="Trebuchet MS"/>
          <w:sz w:val="22"/>
          <w:szCs w:val="22"/>
        </w:rPr>
        <w:t>Khorog</w:t>
      </w:r>
      <w:proofErr w:type="spellEnd"/>
      <w:r w:rsidRPr="00D27CA1">
        <w:rPr>
          <w:rFonts w:ascii="Trebuchet MS" w:hAnsi="Trebuchet MS"/>
          <w:sz w:val="22"/>
          <w:szCs w:val="22"/>
        </w:rPr>
        <w:t xml:space="preserve">, dans la région autonome de </w:t>
      </w:r>
      <w:proofErr w:type="spellStart"/>
      <w:r w:rsidRPr="00D27CA1">
        <w:rPr>
          <w:rFonts w:ascii="Trebuchet MS" w:hAnsi="Trebuchet MS"/>
          <w:sz w:val="22"/>
          <w:szCs w:val="22"/>
        </w:rPr>
        <w:t>Gorno</w:t>
      </w:r>
      <w:proofErr w:type="spellEnd"/>
      <w:r w:rsidRPr="00D27CA1">
        <w:rPr>
          <w:rFonts w:ascii="Trebuchet MS" w:hAnsi="Trebuchet MS"/>
          <w:sz w:val="22"/>
          <w:szCs w:val="22"/>
        </w:rPr>
        <w:t xml:space="preserve"> Badakhshan (GBAO), à la suite de l’exécution extrajudiciaire d’un jeune homme nommé </w:t>
      </w:r>
      <w:proofErr w:type="spellStart"/>
      <w:r w:rsidRPr="00D27CA1">
        <w:rPr>
          <w:rFonts w:ascii="Trebuchet MS" w:hAnsi="Trebuchet MS"/>
          <w:sz w:val="22"/>
          <w:szCs w:val="22"/>
        </w:rPr>
        <w:t>Gulbiddin</w:t>
      </w:r>
      <w:proofErr w:type="spellEnd"/>
      <w:r w:rsidRPr="00D27CA1">
        <w:rPr>
          <w:rFonts w:ascii="Trebuchet MS" w:hAnsi="Trebuchet MS"/>
          <w:sz w:val="22"/>
          <w:szCs w:val="22"/>
        </w:rPr>
        <w:t xml:space="preserve"> </w:t>
      </w:r>
      <w:proofErr w:type="spellStart"/>
      <w:r w:rsidRPr="00D27CA1">
        <w:rPr>
          <w:rFonts w:ascii="Trebuchet MS" w:hAnsi="Trebuchet MS"/>
          <w:sz w:val="22"/>
          <w:szCs w:val="22"/>
        </w:rPr>
        <w:t>Ziyobekov</w:t>
      </w:r>
      <w:proofErr w:type="spellEnd"/>
      <w:r w:rsidRPr="00D27CA1">
        <w:rPr>
          <w:rFonts w:ascii="Trebuchet MS" w:hAnsi="Trebuchet MS"/>
          <w:sz w:val="22"/>
          <w:szCs w:val="22"/>
        </w:rPr>
        <w:t xml:space="preserve">. Une fois </w:t>
      </w:r>
      <w:r>
        <w:rPr>
          <w:rFonts w:ascii="Trebuchet MS" w:hAnsi="Trebuchet MS"/>
          <w:sz w:val="22"/>
          <w:szCs w:val="22"/>
        </w:rPr>
        <w:t>l</w:t>
      </w:r>
      <w:r w:rsidRPr="00D27CA1">
        <w:rPr>
          <w:rFonts w:ascii="Trebuchet MS" w:hAnsi="Trebuchet MS"/>
          <w:sz w:val="22"/>
          <w:szCs w:val="22"/>
        </w:rPr>
        <w:t xml:space="preserve">es manifestations apaisées, </w:t>
      </w:r>
      <w:proofErr w:type="spellStart"/>
      <w:r w:rsidRPr="00D27CA1">
        <w:rPr>
          <w:rFonts w:ascii="Trebuchet MS" w:hAnsi="Trebuchet MS"/>
          <w:sz w:val="22"/>
          <w:szCs w:val="22"/>
        </w:rPr>
        <w:t>Kholiqnazarov</w:t>
      </w:r>
      <w:proofErr w:type="spellEnd"/>
      <w:r w:rsidRPr="00D27CA1">
        <w:rPr>
          <w:rFonts w:ascii="Trebuchet MS" w:hAnsi="Trebuchet MS"/>
          <w:sz w:val="22"/>
          <w:szCs w:val="22"/>
        </w:rPr>
        <w:t xml:space="preserve"> </w:t>
      </w:r>
      <w:r>
        <w:rPr>
          <w:rFonts w:ascii="Trebuchet MS" w:hAnsi="Trebuchet MS"/>
          <w:sz w:val="22"/>
          <w:szCs w:val="22"/>
        </w:rPr>
        <w:t>v</w:t>
      </w:r>
      <w:r w:rsidRPr="00D27CA1">
        <w:rPr>
          <w:rFonts w:ascii="Trebuchet MS" w:hAnsi="Trebuchet MS"/>
          <w:sz w:val="22"/>
          <w:szCs w:val="22"/>
        </w:rPr>
        <w:t>a rejoin</w:t>
      </w:r>
      <w:r>
        <w:rPr>
          <w:rFonts w:ascii="Trebuchet MS" w:hAnsi="Trebuchet MS"/>
          <w:sz w:val="22"/>
          <w:szCs w:val="22"/>
        </w:rPr>
        <w:t>dre</w:t>
      </w:r>
      <w:r w:rsidRPr="00D27CA1">
        <w:rPr>
          <w:rFonts w:ascii="Trebuchet MS" w:hAnsi="Trebuchet MS"/>
          <w:sz w:val="22"/>
          <w:szCs w:val="22"/>
        </w:rPr>
        <w:t xml:space="preserve"> la «</w:t>
      </w:r>
      <w:r>
        <w:rPr>
          <w:rFonts w:ascii="Arial" w:hAnsi="Arial" w:cs="Arial"/>
          <w:sz w:val="22"/>
          <w:szCs w:val="22"/>
        </w:rPr>
        <w:t> </w:t>
      </w:r>
      <w:r w:rsidRPr="00D27CA1">
        <w:rPr>
          <w:rFonts w:ascii="Trebuchet MS" w:hAnsi="Trebuchet MS"/>
          <w:sz w:val="22"/>
          <w:szCs w:val="22"/>
        </w:rPr>
        <w:t>Commission</w:t>
      </w:r>
      <w:r>
        <w:rPr>
          <w:rFonts w:ascii="Trebuchet MS" w:hAnsi="Trebuchet MS"/>
          <w:sz w:val="22"/>
          <w:szCs w:val="22"/>
        </w:rPr>
        <w:t> </w:t>
      </w:r>
      <w:r w:rsidRPr="00D27CA1">
        <w:rPr>
          <w:rFonts w:ascii="Trebuchet MS" w:hAnsi="Trebuchet MS"/>
          <w:sz w:val="22"/>
          <w:szCs w:val="22"/>
        </w:rPr>
        <w:t>44</w:t>
      </w:r>
      <w:r>
        <w:rPr>
          <w:rFonts w:ascii="Arial" w:hAnsi="Arial" w:cs="Arial"/>
          <w:sz w:val="22"/>
          <w:szCs w:val="22"/>
        </w:rPr>
        <w:t> </w:t>
      </w:r>
      <w:r w:rsidRPr="00D27CA1">
        <w:rPr>
          <w:rFonts w:ascii="Trebuchet MS" w:hAnsi="Trebuchet MS"/>
          <w:sz w:val="22"/>
          <w:szCs w:val="22"/>
        </w:rPr>
        <w:t>» composée de représentants de la société civile locale et des forces de l’ordre, dans le but d’enquêter sur lesdits mouvements de protestation.</w:t>
      </w:r>
    </w:p>
    <w:p w14:paraId="033382A7" w14:textId="77777777" w:rsidR="00A37281" w:rsidRPr="00D27CA1" w:rsidRDefault="00A37281" w:rsidP="00A37281">
      <w:pPr>
        <w:rPr>
          <w:rFonts w:ascii="Trebuchet MS" w:hAnsi="Trebuchet MS"/>
          <w:sz w:val="22"/>
          <w:szCs w:val="22"/>
          <w:lang w:eastAsia="en-GB"/>
        </w:rPr>
      </w:pPr>
    </w:p>
    <w:p w14:paraId="6A27F38B" w14:textId="77777777" w:rsidR="00A37281" w:rsidRPr="00D27CA1" w:rsidRDefault="00A37281" w:rsidP="00A37281">
      <w:pPr>
        <w:rPr>
          <w:rFonts w:ascii="Trebuchet MS" w:hAnsi="Trebuchet MS"/>
          <w:sz w:val="22"/>
          <w:szCs w:val="22"/>
        </w:rPr>
      </w:pPr>
      <w:r w:rsidRPr="00D27CA1">
        <w:rPr>
          <w:rFonts w:ascii="Trebuchet MS" w:hAnsi="Trebuchet MS"/>
          <w:sz w:val="22"/>
          <w:szCs w:val="22"/>
        </w:rPr>
        <w:t>Le 28</w:t>
      </w:r>
      <w:r>
        <w:rPr>
          <w:rFonts w:ascii="Trebuchet MS" w:hAnsi="Trebuchet MS"/>
          <w:sz w:val="22"/>
          <w:szCs w:val="22"/>
        </w:rPr>
        <w:t> </w:t>
      </w:r>
      <w:r w:rsidRPr="00D27CA1">
        <w:rPr>
          <w:rFonts w:ascii="Trebuchet MS" w:hAnsi="Trebuchet MS"/>
          <w:sz w:val="22"/>
          <w:szCs w:val="22"/>
        </w:rPr>
        <w:t xml:space="preserve">mai 2022, </w:t>
      </w:r>
      <w:proofErr w:type="spellStart"/>
      <w:r w:rsidRPr="00D27CA1">
        <w:rPr>
          <w:rFonts w:ascii="Trebuchet MS" w:hAnsi="Trebuchet MS"/>
          <w:sz w:val="22"/>
          <w:szCs w:val="22"/>
        </w:rPr>
        <w:t>Kholiqnazarov</w:t>
      </w:r>
      <w:proofErr w:type="spellEnd"/>
      <w:r w:rsidRPr="00D27CA1">
        <w:rPr>
          <w:rFonts w:ascii="Trebuchet MS" w:hAnsi="Trebuchet MS"/>
          <w:sz w:val="22"/>
          <w:szCs w:val="22"/>
        </w:rPr>
        <w:t xml:space="preserve"> va être arrêté au même titre qu’une douzaine de membres de la Commission</w:t>
      </w:r>
      <w:r>
        <w:rPr>
          <w:rFonts w:ascii="Trebuchet MS" w:hAnsi="Trebuchet MS"/>
          <w:sz w:val="22"/>
          <w:szCs w:val="22"/>
        </w:rPr>
        <w:t> </w:t>
      </w:r>
      <w:r w:rsidRPr="00D27CA1">
        <w:rPr>
          <w:rFonts w:ascii="Trebuchet MS" w:hAnsi="Trebuchet MS"/>
          <w:sz w:val="22"/>
          <w:szCs w:val="22"/>
        </w:rPr>
        <w:t>44 pour «</w:t>
      </w:r>
      <w:r>
        <w:rPr>
          <w:rFonts w:ascii="Arial" w:hAnsi="Arial" w:cs="Arial"/>
          <w:sz w:val="22"/>
          <w:szCs w:val="22"/>
        </w:rPr>
        <w:t> </w:t>
      </w:r>
      <w:r w:rsidRPr="00D27CA1">
        <w:rPr>
          <w:rFonts w:ascii="Trebuchet MS" w:hAnsi="Trebuchet MS"/>
          <w:sz w:val="22"/>
          <w:szCs w:val="22"/>
        </w:rPr>
        <w:t>collaboration avec une association criminelle</w:t>
      </w:r>
      <w:r>
        <w:rPr>
          <w:rFonts w:ascii="Arial" w:hAnsi="Arial" w:cs="Arial"/>
          <w:sz w:val="22"/>
          <w:szCs w:val="22"/>
        </w:rPr>
        <w:t> </w:t>
      </w:r>
      <w:r w:rsidRPr="00D27CA1">
        <w:rPr>
          <w:rFonts w:ascii="Trebuchet MS" w:hAnsi="Trebuchet MS"/>
          <w:sz w:val="22"/>
          <w:szCs w:val="22"/>
        </w:rPr>
        <w:t>» et pour «</w:t>
      </w:r>
      <w:r>
        <w:rPr>
          <w:rFonts w:ascii="Arial" w:hAnsi="Arial" w:cs="Arial"/>
          <w:sz w:val="22"/>
          <w:szCs w:val="22"/>
        </w:rPr>
        <w:t> </w:t>
      </w:r>
      <w:r w:rsidRPr="00D27CA1">
        <w:rPr>
          <w:rFonts w:ascii="Trebuchet MS" w:hAnsi="Trebuchet MS"/>
          <w:sz w:val="22"/>
          <w:szCs w:val="22"/>
        </w:rPr>
        <w:t>appel public à un renversement de l’ordre constitutionnel par la violence</w:t>
      </w:r>
      <w:r>
        <w:rPr>
          <w:rFonts w:ascii="Arial" w:hAnsi="Arial" w:cs="Arial"/>
          <w:sz w:val="22"/>
          <w:szCs w:val="22"/>
        </w:rPr>
        <w:t> </w:t>
      </w:r>
      <w:r w:rsidRPr="00D27CA1">
        <w:rPr>
          <w:rFonts w:ascii="Trebuchet MS" w:hAnsi="Trebuchet MS"/>
          <w:sz w:val="22"/>
          <w:szCs w:val="22"/>
        </w:rPr>
        <w:t xml:space="preserve">». Leur procès </w:t>
      </w:r>
      <w:r>
        <w:rPr>
          <w:rFonts w:ascii="Trebuchet MS" w:hAnsi="Trebuchet MS"/>
          <w:sz w:val="22"/>
          <w:szCs w:val="22"/>
        </w:rPr>
        <w:t>débuter</w:t>
      </w:r>
      <w:r w:rsidRPr="00D27CA1">
        <w:rPr>
          <w:rFonts w:ascii="Trebuchet MS" w:hAnsi="Trebuchet MS"/>
          <w:sz w:val="22"/>
          <w:szCs w:val="22"/>
        </w:rPr>
        <w:t>a le 20</w:t>
      </w:r>
      <w:r>
        <w:rPr>
          <w:rFonts w:ascii="Trebuchet MS" w:hAnsi="Trebuchet MS"/>
          <w:sz w:val="22"/>
          <w:szCs w:val="22"/>
        </w:rPr>
        <w:t> </w:t>
      </w:r>
      <w:r w:rsidRPr="00D27CA1">
        <w:rPr>
          <w:rFonts w:ascii="Trebuchet MS" w:hAnsi="Trebuchet MS"/>
          <w:sz w:val="22"/>
          <w:szCs w:val="22"/>
        </w:rPr>
        <w:t>septembre 2022, alors qu’ils étaient déjà détenus à huis clos dans un centre de détention du Comité d’État pour la sécurité nationale (SCNS) à Douchanbé.</w:t>
      </w:r>
    </w:p>
    <w:p w14:paraId="19B70227" w14:textId="77777777" w:rsidR="00A37281" w:rsidRPr="00D27CA1" w:rsidRDefault="00A37281" w:rsidP="00A37281">
      <w:pPr>
        <w:rPr>
          <w:rFonts w:ascii="Trebuchet MS" w:hAnsi="Trebuchet MS"/>
          <w:sz w:val="22"/>
          <w:szCs w:val="22"/>
          <w:lang w:eastAsia="en-GB"/>
        </w:rPr>
      </w:pPr>
    </w:p>
    <w:p w14:paraId="1CDA56CE" w14:textId="77777777" w:rsidR="00A37281" w:rsidRPr="00D27CA1" w:rsidRDefault="00A37281" w:rsidP="00A37281">
      <w:pPr>
        <w:rPr>
          <w:rFonts w:ascii="Trebuchet MS" w:hAnsi="Trebuchet MS"/>
          <w:sz w:val="22"/>
          <w:szCs w:val="22"/>
        </w:rPr>
      </w:pPr>
      <w:r w:rsidRPr="00D27CA1">
        <w:rPr>
          <w:rFonts w:ascii="Trebuchet MS" w:hAnsi="Trebuchet MS"/>
          <w:sz w:val="22"/>
          <w:szCs w:val="22"/>
        </w:rPr>
        <w:t>Le 9</w:t>
      </w:r>
      <w:r>
        <w:rPr>
          <w:rFonts w:ascii="Trebuchet MS" w:hAnsi="Trebuchet MS"/>
          <w:sz w:val="22"/>
          <w:szCs w:val="22"/>
        </w:rPr>
        <w:t> </w:t>
      </w:r>
      <w:r w:rsidRPr="00D27CA1">
        <w:rPr>
          <w:rFonts w:ascii="Trebuchet MS" w:hAnsi="Trebuchet MS"/>
          <w:sz w:val="22"/>
          <w:szCs w:val="22"/>
        </w:rPr>
        <w:t xml:space="preserve">décembre 2022, la Cour suprême du Tadjikistan va déclarer </w:t>
      </w:r>
      <w:proofErr w:type="spellStart"/>
      <w:r w:rsidRPr="00D27CA1">
        <w:rPr>
          <w:rFonts w:ascii="Trebuchet MS" w:hAnsi="Trebuchet MS"/>
          <w:sz w:val="22"/>
          <w:szCs w:val="22"/>
        </w:rPr>
        <w:t>Manuchehr</w:t>
      </w:r>
      <w:proofErr w:type="spellEnd"/>
      <w:r w:rsidRPr="00D27CA1">
        <w:rPr>
          <w:rFonts w:ascii="Trebuchet MS" w:hAnsi="Trebuchet MS"/>
          <w:sz w:val="22"/>
          <w:szCs w:val="22"/>
        </w:rPr>
        <w:t xml:space="preserve"> </w:t>
      </w:r>
      <w:proofErr w:type="spellStart"/>
      <w:r w:rsidRPr="00D27CA1">
        <w:rPr>
          <w:rFonts w:ascii="Trebuchet MS" w:hAnsi="Trebuchet MS"/>
          <w:sz w:val="22"/>
          <w:szCs w:val="22"/>
        </w:rPr>
        <w:t>Kholiqnazarov</w:t>
      </w:r>
      <w:proofErr w:type="spellEnd"/>
      <w:r w:rsidRPr="00D27CA1">
        <w:rPr>
          <w:rFonts w:ascii="Trebuchet MS" w:hAnsi="Trebuchet MS"/>
          <w:sz w:val="22"/>
          <w:szCs w:val="22"/>
        </w:rPr>
        <w:t xml:space="preserve"> coupable en vertu des articles</w:t>
      </w:r>
      <w:r>
        <w:rPr>
          <w:rFonts w:ascii="Trebuchet MS" w:hAnsi="Trebuchet MS"/>
          <w:sz w:val="22"/>
          <w:szCs w:val="22"/>
        </w:rPr>
        <w:t> </w:t>
      </w:r>
      <w:r w:rsidRPr="00D27CA1">
        <w:rPr>
          <w:rFonts w:ascii="Trebuchet MS" w:hAnsi="Trebuchet MS"/>
          <w:sz w:val="22"/>
          <w:szCs w:val="22"/>
        </w:rPr>
        <w:t>187 (par. 2) (collaboration avec une organisation criminelle) et 307 (3) (par. 2) (participation aux activités d’une organisation interdite en raison de ses activités extrémistes) du Code pénal, le condamnant à 16</w:t>
      </w:r>
      <w:r>
        <w:rPr>
          <w:rFonts w:ascii="Trebuchet MS" w:hAnsi="Trebuchet MS"/>
          <w:sz w:val="22"/>
          <w:szCs w:val="22"/>
        </w:rPr>
        <w:t> </w:t>
      </w:r>
      <w:r w:rsidRPr="00D27CA1">
        <w:rPr>
          <w:rFonts w:ascii="Trebuchet MS" w:hAnsi="Trebuchet MS"/>
          <w:sz w:val="22"/>
          <w:szCs w:val="22"/>
        </w:rPr>
        <w:t>ans d’emprisonnement dans une colonie pénitentiaire à régime strict.</w:t>
      </w:r>
    </w:p>
    <w:p w14:paraId="7F40DEFE" w14:textId="77777777" w:rsidR="00A37281" w:rsidRPr="00D27CA1" w:rsidRDefault="00A37281" w:rsidP="00A37281">
      <w:pPr>
        <w:rPr>
          <w:rFonts w:ascii="Trebuchet MS" w:hAnsi="Trebuchet MS"/>
          <w:sz w:val="22"/>
          <w:szCs w:val="22"/>
          <w:lang w:eastAsia="en-GB"/>
        </w:rPr>
      </w:pPr>
    </w:p>
    <w:p w14:paraId="76B7C562" w14:textId="77777777" w:rsidR="00A37281" w:rsidRPr="00D27CA1" w:rsidRDefault="00A37281" w:rsidP="00A37281">
      <w:pPr>
        <w:jc w:val="both"/>
        <w:rPr>
          <w:rFonts w:ascii="Trebuchet MS" w:hAnsi="Trebuchet MS"/>
          <w:sz w:val="22"/>
          <w:szCs w:val="22"/>
        </w:rPr>
      </w:pPr>
      <w:r w:rsidRPr="00D27CA1">
        <w:rPr>
          <w:rFonts w:ascii="Trebuchet MS" w:hAnsi="Trebuchet MS"/>
          <w:color w:val="000000"/>
          <w:sz w:val="22"/>
          <w:szCs w:val="22"/>
        </w:rPr>
        <w:t>Nous vous invitons à</w:t>
      </w:r>
      <w:r>
        <w:rPr>
          <w:rFonts w:ascii="Trebuchet MS" w:hAnsi="Trebuchet MS"/>
          <w:color w:val="000000"/>
          <w:sz w:val="22"/>
          <w:szCs w:val="22"/>
        </w:rPr>
        <w:t> </w:t>
      </w:r>
      <w:r w:rsidRPr="00D27CA1">
        <w:rPr>
          <w:rFonts w:ascii="Trebuchet MS" w:hAnsi="Trebuchet MS"/>
          <w:color w:val="000000"/>
          <w:sz w:val="22"/>
          <w:szCs w:val="22"/>
        </w:rPr>
        <w:t>: </w:t>
      </w:r>
    </w:p>
    <w:p w14:paraId="031C3E69" w14:textId="77777777" w:rsidR="00A37281" w:rsidRPr="00D27CA1" w:rsidRDefault="00A37281" w:rsidP="00A37281">
      <w:pPr>
        <w:rPr>
          <w:rFonts w:ascii="Trebuchet MS" w:hAnsi="Trebuchet MS"/>
          <w:sz w:val="22"/>
          <w:szCs w:val="22"/>
          <w:lang w:eastAsia="en-GB"/>
        </w:rPr>
      </w:pPr>
    </w:p>
    <w:p w14:paraId="6D92F4B8" w14:textId="77777777" w:rsidR="00A37281" w:rsidRPr="00D27CA1" w:rsidRDefault="00A37281" w:rsidP="00A37281">
      <w:pPr>
        <w:numPr>
          <w:ilvl w:val="0"/>
          <w:numId w:val="1"/>
        </w:numPr>
        <w:jc w:val="both"/>
        <w:textAlignment w:val="baseline"/>
        <w:rPr>
          <w:rFonts w:ascii="Trebuchet MS" w:hAnsi="Trebuchet MS"/>
          <w:color w:val="000000"/>
          <w:sz w:val="22"/>
          <w:szCs w:val="22"/>
        </w:rPr>
      </w:pPr>
      <w:r w:rsidRPr="00D27CA1">
        <w:rPr>
          <w:rFonts w:ascii="Trebuchet MS" w:hAnsi="Trebuchet MS"/>
          <w:color w:val="000000"/>
          <w:sz w:val="22"/>
          <w:szCs w:val="22"/>
        </w:rPr>
        <w:t xml:space="preserve">Libérer immédiatement et sans condition </w:t>
      </w:r>
      <w:proofErr w:type="spellStart"/>
      <w:r w:rsidRPr="00D27CA1">
        <w:rPr>
          <w:rFonts w:ascii="Trebuchet MS" w:hAnsi="Trebuchet MS"/>
          <w:color w:val="000000"/>
          <w:sz w:val="22"/>
          <w:szCs w:val="22"/>
        </w:rPr>
        <w:t>Manuche</w:t>
      </w:r>
      <w:r>
        <w:rPr>
          <w:rFonts w:ascii="Trebuchet MS" w:hAnsi="Trebuchet MS"/>
          <w:color w:val="000000"/>
          <w:sz w:val="22"/>
          <w:szCs w:val="22"/>
        </w:rPr>
        <w:t>h</w:t>
      </w:r>
      <w:r w:rsidRPr="00D27CA1">
        <w:rPr>
          <w:rFonts w:ascii="Trebuchet MS" w:hAnsi="Trebuchet MS"/>
          <w:color w:val="000000"/>
          <w:sz w:val="22"/>
          <w:szCs w:val="22"/>
        </w:rPr>
        <w:t>r</w:t>
      </w:r>
      <w:proofErr w:type="spellEnd"/>
      <w:r w:rsidRPr="00D27CA1">
        <w:rPr>
          <w:rFonts w:ascii="Trebuchet MS" w:hAnsi="Trebuchet MS"/>
          <w:color w:val="000000"/>
          <w:sz w:val="22"/>
          <w:szCs w:val="22"/>
        </w:rPr>
        <w:t xml:space="preserve"> </w:t>
      </w:r>
      <w:proofErr w:type="spellStart"/>
      <w:r w:rsidRPr="00D27CA1">
        <w:rPr>
          <w:rFonts w:ascii="Trebuchet MS" w:hAnsi="Trebuchet MS"/>
          <w:color w:val="000000"/>
          <w:sz w:val="22"/>
          <w:szCs w:val="22"/>
        </w:rPr>
        <w:t>Kholiqnazarov</w:t>
      </w:r>
      <w:proofErr w:type="spellEnd"/>
      <w:r w:rsidRPr="00D27CA1">
        <w:rPr>
          <w:rFonts w:ascii="Trebuchet MS" w:hAnsi="Trebuchet MS"/>
          <w:color w:val="000000"/>
          <w:sz w:val="22"/>
          <w:szCs w:val="22"/>
        </w:rPr>
        <w:t xml:space="preserve"> et les autres défenseurs des droits </w:t>
      </w:r>
      <w:r>
        <w:rPr>
          <w:rFonts w:ascii="Trebuchet MS" w:hAnsi="Trebuchet MS"/>
          <w:sz w:val="22"/>
          <w:szCs w:val="22"/>
        </w:rPr>
        <w:t>humains</w:t>
      </w:r>
      <w:r w:rsidRPr="00D27CA1">
        <w:rPr>
          <w:rFonts w:ascii="Trebuchet MS" w:hAnsi="Trebuchet MS"/>
          <w:color w:val="000000"/>
          <w:sz w:val="22"/>
          <w:szCs w:val="22"/>
        </w:rPr>
        <w:t xml:space="preserve"> incarcérés pour avoir exercé leur travail</w:t>
      </w:r>
      <w:r>
        <w:rPr>
          <w:rFonts w:ascii="Arial" w:hAnsi="Arial" w:cs="Arial"/>
          <w:color w:val="000000"/>
          <w:sz w:val="22"/>
          <w:szCs w:val="22"/>
        </w:rPr>
        <w:t> </w:t>
      </w:r>
      <w:r w:rsidRPr="00D27CA1">
        <w:rPr>
          <w:rFonts w:ascii="Trebuchet MS" w:hAnsi="Trebuchet MS"/>
          <w:color w:val="000000"/>
          <w:sz w:val="22"/>
          <w:szCs w:val="22"/>
        </w:rPr>
        <w:t>; </w:t>
      </w:r>
    </w:p>
    <w:p w14:paraId="39C327FD" w14:textId="77777777" w:rsidR="00A37281" w:rsidRPr="00D27CA1" w:rsidRDefault="00A37281" w:rsidP="00A37281">
      <w:pPr>
        <w:numPr>
          <w:ilvl w:val="0"/>
          <w:numId w:val="1"/>
        </w:numPr>
        <w:jc w:val="both"/>
        <w:textAlignment w:val="baseline"/>
        <w:rPr>
          <w:rFonts w:ascii="Trebuchet MS" w:hAnsi="Trebuchet MS"/>
          <w:color w:val="000000"/>
          <w:sz w:val="22"/>
          <w:szCs w:val="22"/>
        </w:rPr>
      </w:pPr>
      <w:r w:rsidRPr="00D27CA1">
        <w:rPr>
          <w:rFonts w:ascii="Trebuchet MS" w:hAnsi="Trebuchet MS"/>
          <w:color w:val="000000"/>
          <w:sz w:val="22"/>
          <w:szCs w:val="22"/>
        </w:rPr>
        <w:t xml:space="preserve">Respecter le droit à la liberté de réunion pacifique et permettre aux défenseurs des droits </w:t>
      </w:r>
      <w:r>
        <w:rPr>
          <w:rFonts w:ascii="Trebuchet MS" w:hAnsi="Trebuchet MS"/>
          <w:sz w:val="22"/>
          <w:szCs w:val="22"/>
        </w:rPr>
        <w:t>humains</w:t>
      </w:r>
      <w:r w:rsidRPr="00D27CA1">
        <w:rPr>
          <w:rFonts w:ascii="Trebuchet MS" w:hAnsi="Trebuchet MS"/>
          <w:color w:val="000000"/>
          <w:sz w:val="22"/>
          <w:szCs w:val="22"/>
        </w:rPr>
        <w:t xml:space="preserve"> d’exercer sans crainte de représailles</w:t>
      </w:r>
      <w:r>
        <w:rPr>
          <w:rFonts w:ascii="Arial" w:hAnsi="Arial" w:cs="Arial"/>
          <w:color w:val="000000"/>
          <w:sz w:val="22"/>
          <w:szCs w:val="22"/>
        </w:rPr>
        <w:t> </w:t>
      </w:r>
      <w:r w:rsidRPr="00D27CA1">
        <w:rPr>
          <w:rFonts w:ascii="Trebuchet MS" w:hAnsi="Trebuchet MS"/>
          <w:color w:val="000000"/>
          <w:sz w:val="22"/>
          <w:szCs w:val="22"/>
        </w:rPr>
        <w:t>;</w:t>
      </w:r>
    </w:p>
    <w:p w14:paraId="0EE1EA1B" w14:textId="77777777" w:rsidR="00A37281" w:rsidRPr="00D27CA1" w:rsidRDefault="00A37281" w:rsidP="00A37281">
      <w:pPr>
        <w:numPr>
          <w:ilvl w:val="0"/>
          <w:numId w:val="1"/>
        </w:numPr>
        <w:jc w:val="both"/>
        <w:textAlignment w:val="baseline"/>
        <w:rPr>
          <w:rFonts w:ascii="Trebuchet MS" w:hAnsi="Trebuchet MS"/>
          <w:color w:val="000000"/>
          <w:sz w:val="22"/>
          <w:szCs w:val="22"/>
        </w:rPr>
      </w:pPr>
      <w:r w:rsidRPr="00D27CA1">
        <w:rPr>
          <w:rFonts w:ascii="Trebuchet MS" w:hAnsi="Trebuchet MS"/>
          <w:color w:val="000000"/>
          <w:sz w:val="22"/>
          <w:szCs w:val="22"/>
        </w:rPr>
        <w:t>Suspendre les arrestations</w:t>
      </w:r>
      <w:r>
        <w:rPr>
          <w:rFonts w:ascii="Trebuchet MS" w:hAnsi="Trebuchet MS"/>
          <w:color w:val="000000"/>
          <w:sz w:val="22"/>
          <w:szCs w:val="22"/>
        </w:rPr>
        <w:t xml:space="preserve"> en cours</w:t>
      </w:r>
      <w:r w:rsidRPr="00D27CA1">
        <w:rPr>
          <w:rFonts w:ascii="Trebuchet MS" w:hAnsi="Trebuchet MS"/>
          <w:color w:val="000000"/>
          <w:sz w:val="22"/>
          <w:szCs w:val="22"/>
        </w:rPr>
        <w:t xml:space="preserve"> d’avocats et de militants des droits </w:t>
      </w:r>
      <w:r>
        <w:rPr>
          <w:rFonts w:ascii="Trebuchet MS" w:hAnsi="Trebuchet MS"/>
          <w:sz w:val="22"/>
          <w:szCs w:val="22"/>
        </w:rPr>
        <w:t>humains</w:t>
      </w:r>
      <w:r w:rsidRPr="00D27CA1">
        <w:rPr>
          <w:rFonts w:ascii="Trebuchet MS" w:hAnsi="Trebuchet MS"/>
          <w:color w:val="000000"/>
          <w:sz w:val="22"/>
          <w:szCs w:val="22"/>
        </w:rPr>
        <w:t xml:space="preserve">. </w:t>
      </w:r>
    </w:p>
    <w:p w14:paraId="0BDED572" w14:textId="77777777" w:rsidR="00A37281" w:rsidRPr="00D27CA1" w:rsidRDefault="00A37281" w:rsidP="00A37281">
      <w:pPr>
        <w:rPr>
          <w:rFonts w:ascii="Trebuchet MS" w:hAnsi="Trebuchet MS"/>
          <w:sz w:val="22"/>
          <w:szCs w:val="22"/>
          <w:lang w:eastAsia="en-GB"/>
        </w:rPr>
      </w:pPr>
    </w:p>
    <w:p w14:paraId="7EAF1C66" w14:textId="77777777" w:rsidR="00A37281" w:rsidRPr="00D27CA1" w:rsidRDefault="00A37281" w:rsidP="00A37281">
      <w:pPr>
        <w:jc w:val="both"/>
        <w:rPr>
          <w:rFonts w:ascii="Trebuchet MS" w:hAnsi="Trebuchet MS"/>
          <w:sz w:val="22"/>
          <w:szCs w:val="22"/>
        </w:rPr>
      </w:pPr>
      <w:r w:rsidRPr="00D27CA1">
        <w:rPr>
          <w:rFonts w:ascii="Trebuchet MS" w:hAnsi="Trebuchet MS"/>
          <w:color w:val="000000"/>
          <w:sz w:val="22"/>
          <w:szCs w:val="22"/>
        </w:rPr>
        <w:t>Je vous prie d’agréer,</w:t>
      </w:r>
      <w:r>
        <w:rPr>
          <w:rFonts w:ascii="Trebuchet MS" w:hAnsi="Trebuchet MS"/>
          <w:color w:val="000000"/>
          <w:sz w:val="22"/>
          <w:szCs w:val="22"/>
        </w:rPr>
        <w:t xml:space="preserve"> </w:t>
      </w:r>
      <w:r w:rsidRPr="00A44499">
        <w:rPr>
          <w:rFonts w:ascii="Trebuchet MS" w:hAnsi="Trebuchet MS"/>
          <w:color w:val="000000"/>
          <w:sz w:val="22"/>
          <w:szCs w:val="22"/>
          <w:highlight w:val="yellow"/>
        </w:rPr>
        <w:t>[précisez la fonction du représentant du gouvernement]</w:t>
      </w:r>
      <w:r w:rsidRPr="00D27CA1">
        <w:rPr>
          <w:rFonts w:ascii="Trebuchet MS" w:hAnsi="Trebuchet MS"/>
          <w:color w:val="000000"/>
          <w:sz w:val="22"/>
          <w:szCs w:val="22"/>
        </w:rPr>
        <w:t>, l’expression de ma profonde considération,</w:t>
      </w:r>
    </w:p>
    <w:p w14:paraId="1EE178C8" w14:textId="77777777" w:rsidR="00A37281" w:rsidRPr="00D27CA1" w:rsidRDefault="00A37281" w:rsidP="00A37281">
      <w:pPr>
        <w:rPr>
          <w:rFonts w:ascii="Trebuchet MS" w:hAnsi="Trebuchet MS"/>
          <w:sz w:val="22"/>
          <w:szCs w:val="22"/>
          <w:lang w:eastAsia="en-GB"/>
        </w:rPr>
      </w:pPr>
    </w:p>
    <w:p w14:paraId="4AE350B8" w14:textId="77777777" w:rsidR="00A37281" w:rsidRPr="00D27CA1" w:rsidRDefault="00A37281" w:rsidP="00A37281">
      <w:pPr>
        <w:jc w:val="both"/>
        <w:rPr>
          <w:rFonts w:ascii="Trebuchet MS" w:hAnsi="Trebuchet MS"/>
          <w:sz w:val="22"/>
          <w:szCs w:val="22"/>
        </w:rPr>
      </w:pPr>
      <w:r w:rsidRPr="00D27CA1">
        <w:rPr>
          <w:rFonts w:ascii="Trebuchet MS" w:hAnsi="Trebuchet MS"/>
          <w:color w:val="000000"/>
          <w:sz w:val="22"/>
          <w:szCs w:val="22"/>
          <w:shd w:val="clear" w:color="auto" w:fill="FFFF00"/>
        </w:rPr>
        <w:lastRenderedPageBreak/>
        <w:t>[Inscrivez le nom de votre organisation/mouvement].</w:t>
      </w:r>
    </w:p>
    <w:p w14:paraId="0D9C884D" w14:textId="77777777" w:rsidR="00A37281" w:rsidRPr="00D27CA1" w:rsidRDefault="00A37281" w:rsidP="00A37281">
      <w:pPr>
        <w:jc w:val="both"/>
        <w:rPr>
          <w:rFonts w:ascii="Trebuchet MS" w:hAnsi="Trebuchet MS"/>
          <w:sz w:val="22"/>
          <w:szCs w:val="22"/>
          <w:lang w:eastAsia="en-GB"/>
        </w:rPr>
      </w:pPr>
    </w:p>
    <w:p w14:paraId="4925A333" w14:textId="77777777" w:rsidR="00A37281" w:rsidRDefault="00A37281" w:rsidP="00A37281">
      <w:pPr>
        <w:spacing w:before="240" w:after="240"/>
        <w:jc w:val="both"/>
        <w:rPr>
          <w:rFonts w:ascii="Trebuchet MS" w:hAnsi="Trebuchet MS"/>
          <w:color w:val="000000"/>
          <w:sz w:val="22"/>
          <w:szCs w:val="22"/>
          <w:shd w:val="clear" w:color="auto" w:fill="FFFFFF"/>
        </w:rPr>
      </w:pPr>
      <w:r w:rsidRPr="00D27CA1">
        <w:rPr>
          <w:rFonts w:ascii="Trebuchet MS" w:hAnsi="Trebuchet MS"/>
          <w:color w:val="000000"/>
          <w:sz w:val="22"/>
          <w:szCs w:val="22"/>
          <w:shd w:val="clear" w:color="auto" w:fill="FFFFFF"/>
        </w:rPr>
        <w:t xml:space="preserve">Utilisez les coordonnées ci-dessous pour écrire aux autorités et exiger la libération de </w:t>
      </w:r>
      <w:proofErr w:type="spellStart"/>
      <w:r w:rsidRPr="00D27CA1">
        <w:rPr>
          <w:rFonts w:ascii="Trebuchet MS" w:hAnsi="Trebuchet MS"/>
          <w:color w:val="000000"/>
          <w:sz w:val="22"/>
          <w:szCs w:val="22"/>
          <w:shd w:val="clear" w:color="auto" w:fill="FFFFFF"/>
        </w:rPr>
        <w:t>Manuche</w:t>
      </w:r>
      <w:r>
        <w:rPr>
          <w:rFonts w:ascii="Trebuchet MS" w:hAnsi="Trebuchet MS"/>
          <w:color w:val="000000"/>
          <w:sz w:val="22"/>
          <w:szCs w:val="22"/>
          <w:shd w:val="clear" w:color="auto" w:fill="FFFFFF"/>
        </w:rPr>
        <w:t>h</w:t>
      </w:r>
      <w:r w:rsidRPr="00D27CA1">
        <w:rPr>
          <w:rFonts w:ascii="Trebuchet MS" w:hAnsi="Trebuchet MS"/>
          <w:color w:val="000000"/>
          <w:sz w:val="22"/>
          <w:szCs w:val="22"/>
          <w:shd w:val="clear" w:color="auto" w:fill="FFFFFF"/>
        </w:rPr>
        <w:t>r</w:t>
      </w:r>
      <w:proofErr w:type="spellEnd"/>
      <w:r w:rsidRPr="00D27CA1">
        <w:rPr>
          <w:rFonts w:ascii="Trebuchet MS" w:hAnsi="Trebuchet MS"/>
          <w:color w:val="000000"/>
          <w:sz w:val="22"/>
          <w:szCs w:val="22"/>
          <w:shd w:val="clear" w:color="auto" w:fill="FFFFFF"/>
        </w:rPr>
        <w:t xml:space="preserve"> </w:t>
      </w:r>
      <w:proofErr w:type="spellStart"/>
      <w:r w:rsidRPr="00D27CA1">
        <w:rPr>
          <w:rFonts w:ascii="Trebuchet MS" w:hAnsi="Trebuchet MS"/>
          <w:color w:val="000000"/>
          <w:sz w:val="22"/>
          <w:szCs w:val="22"/>
          <w:shd w:val="clear" w:color="auto" w:fill="FFFFFF"/>
        </w:rPr>
        <w:t>Kholiqnazarov</w:t>
      </w:r>
      <w:proofErr w:type="spellEnd"/>
      <w:r w:rsidRPr="00D27CA1">
        <w:rPr>
          <w:rFonts w:ascii="Trebuchet MS" w:hAnsi="Trebuchet MS"/>
          <w:color w:val="000000"/>
          <w:sz w:val="22"/>
          <w:szCs w:val="22"/>
          <w:shd w:val="clear" w:color="auto" w:fill="FFFFFF"/>
        </w:rPr>
        <w:t>.</w:t>
      </w:r>
    </w:p>
    <w:p w14:paraId="43F2C254" w14:textId="77777777" w:rsidR="00A37281" w:rsidRPr="00ED1484" w:rsidRDefault="00A37281" w:rsidP="00A37281">
      <w:pPr>
        <w:spacing w:before="240" w:after="240"/>
        <w:jc w:val="both"/>
        <w:rPr>
          <w:rFonts w:ascii="Trebuchet MS" w:hAnsi="Trebuchet MS"/>
          <w:color w:val="000000"/>
          <w:sz w:val="22"/>
          <w:szCs w:val="22"/>
          <w:shd w:val="clear" w:color="auto" w:fill="FFFFFF"/>
          <w:lang w:val="en-US" w:eastAsia="en-GB"/>
        </w:rPr>
      </w:pPr>
      <w:r w:rsidRPr="00ED1484">
        <w:rPr>
          <w:rFonts w:ascii="Trebuchet MS" w:hAnsi="Trebuchet MS"/>
          <w:b/>
          <w:bCs/>
          <w:color w:val="000000"/>
          <w:sz w:val="22"/>
          <w:szCs w:val="22"/>
          <w:shd w:val="clear" w:color="auto" w:fill="FFFFFF"/>
          <w:lang w:val="en-US" w:eastAsia="en-GB"/>
        </w:rPr>
        <w:t>Ministry of Internal Affairs </w:t>
      </w:r>
    </w:p>
    <w:p w14:paraId="5315F272" w14:textId="77777777" w:rsidR="00A37281" w:rsidRPr="00ED1484" w:rsidRDefault="00A37281" w:rsidP="00A37281">
      <w:pPr>
        <w:spacing w:before="240" w:after="240"/>
        <w:jc w:val="both"/>
        <w:rPr>
          <w:rFonts w:ascii="Trebuchet MS" w:hAnsi="Trebuchet MS"/>
          <w:color w:val="000000"/>
          <w:sz w:val="22"/>
          <w:szCs w:val="22"/>
          <w:shd w:val="clear" w:color="auto" w:fill="FFFFFF"/>
          <w:lang w:val="en-US" w:eastAsia="en-GB"/>
        </w:rPr>
      </w:pPr>
      <w:r w:rsidRPr="00ED1484">
        <w:rPr>
          <w:rFonts w:ascii="Trebuchet MS" w:hAnsi="Trebuchet MS"/>
          <w:b/>
          <w:bCs/>
          <w:color w:val="000000"/>
          <w:sz w:val="22"/>
          <w:szCs w:val="22"/>
          <w:shd w:val="clear" w:color="auto" w:fill="FFFFFF"/>
          <w:lang w:val="en-US" w:eastAsia="en-GB"/>
        </w:rPr>
        <w:t>Address:</w:t>
      </w:r>
      <w:r w:rsidRPr="00ED1484">
        <w:rPr>
          <w:rFonts w:ascii="Trebuchet MS" w:hAnsi="Trebuchet MS"/>
          <w:color w:val="000000"/>
          <w:sz w:val="22"/>
          <w:szCs w:val="22"/>
          <w:shd w:val="clear" w:color="auto" w:fill="FFFFFF"/>
          <w:lang w:val="en-US" w:eastAsia="en-GB"/>
        </w:rPr>
        <w:t xml:space="preserve"> 734025, </w:t>
      </w:r>
      <w:proofErr w:type="spellStart"/>
      <w:r w:rsidRPr="00ED1484">
        <w:rPr>
          <w:rFonts w:ascii="Trebuchet MS" w:hAnsi="Trebuchet MS"/>
          <w:color w:val="000000"/>
          <w:sz w:val="22"/>
          <w:szCs w:val="22"/>
          <w:shd w:val="clear" w:color="auto" w:fill="FFFFFF"/>
          <w:lang w:val="en-US" w:eastAsia="en-GB"/>
        </w:rPr>
        <w:t>st.</w:t>
      </w:r>
      <w:proofErr w:type="spellEnd"/>
      <w:r w:rsidRPr="00ED1484">
        <w:rPr>
          <w:rFonts w:ascii="Trebuchet MS" w:hAnsi="Trebuchet MS"/>
          <w:color w:val="000000"/>
          <w:sz w:val="22"/>
          <w:szCs w:val="22"/>
          <w:shd w:val="clear" w:color="auto" w:fill="FFFFFF"/>
          <w:lang w:val="en-US" w:eastAsia="en-GB"/>
        </w:rPr>
        <w:t xml:space="preserve"> J. </w:t>
      </w:r>
      <w:proofErr w:type="spellStart"/>
      <w:r w:rsidRPr="00ED1484">
        <w:rPr>
          <w:rFonts w:ascii="Trebuchet MS" w:hAnsi="Trebuchet MS"/>
          <w:color w:val="000000"/>
          <w:sz w:val="22"/>
          <w:szCs w:val="22"/>
          <w:shd w:val="clear" w:color="auto" w:fill="FFFFFF"/>
          <w:lang w:val="en-US" w:eastAsia="en-GB"/>
        </w:rPr>
        <w:t>Ikrami</w:t>
      </w:r>
      <w:proofErr w:type="spellEnd"/>
      <w:r w:rsidRPr="00ED1484">
        <w:rPr>
          <w:rFonts w:ascii="Trebuchet MS" w:hAnsi="Trebuchet MS"/>
          <w:color w:val="000000"/>
          <w:sz w:val="22"/>
          <w:szCs w:val="22"/>
          <w:shd w:val="clear" w:color="auto" w:fill="FFFFFF"/>
          <w:lang w:val="en-US" w:eastAsia="en-GB"/>
        </w:rPr>
        <w:t xml:space="preserve"> 29, Dushanbe, Republic of Tajikistan</w:t>
      </w:r>
    </w:p>
    <w:p w14:paraId="0C02E8C4" w14:textId="77777777" w:rsidR="00A37281" w:rsidRPr="00ED1484" w:rsidRDefault="00A37281" w:rsidP="00A37281">
      <w:pPr>
        <w:spacing w:before="240" w:after="240"/>
        <w:jc w:val="both"/>
        <w:rPr>
          <w:rFonts w:ascii="Trebuchet MS" w:hAnsi="Trebuchet MS"/>
          <w:color w:val="000000"/>
          <w:sz w:val="22"/>
          <w:szCs w:val="22"/>
          <w:shd w:val="clear" w:color="auto" w:fill="FFFFFF"/>
          <w:lang w:eastAsia="en-GB"/>
        </w:rPr>
      </w:pPr>
      <w:r w:rsidRPr="00ED1484">
        <w:rPr>
          <w:rFonts w:ascii="Trebuchet MS" w:hAnsi="Trebuchet MS"/>
          <w:b/>
          <w:bCs/>
          <w:color w:val="000000"/>
          <w:sz w:val="22"/>
          <w:szCs w:val="22"/>
          <w:shd w:val="clear" w:color="auto" w:fill="FFFFFF"/>
          <w:lang w:eastAsia="en-GB"/>
        </w:rPr>
        <w:t xml:space="preserve">Fax / </w:t>
      </w:r>
      <w:proofErr w:type="gramStart"/>
      <w:r w:rsidRPr="00ED1484">
        <w:rPr>
          <w:rFonts w:ascii="Trebuchet MS" w:hAnsi="Trebuchet MS"/>
          <w:b/>
          <w:bCs/>
          <w:color w:val="000000"/>
          <w:sz w:val="22"/>
          <w:szCs w:val="22"/>
          <w:shd w:val="clear" w:color="auto" w:fill="FFFFFF"/>
          <w:lang w:eastAsia="en-GB"/>
        </w:rPr>
        <w:t>Phone:</w:t>
      </w:r>
      <w:proofErr w:type="gramEnd"/>
      <w:r w:rsidRPr="00ED1484">
        <w:rPr>
          <w:rFonts w:ascii="Trebuchet MS" w:hAnsi="Trebuchet MS"/>
          <w:color w:val="000000"/>
          <w:sz w:val="22"/>
          <w:szCs w:val="22"/>
          <w:shd w:val="clear" w:color="auto" w:fill="FFFFFF"/>
          <w:lang w:eastAsia="en-GB"/>
        </w:rPr>
        <w:t xml:space="preserve"> (+992 37) 221-21-21</w:t>
      </w:r>
    </w:p>
    <w:p w14:paraId="66A86983" w14:textId="77777777" w:rsidR="00A37281" w:rsidRPr="00ED1484" w:rsidRDefault="00A37281" w:rsidP="00A37281">
      <w:pPr>
        <w:spacing w:before="240" w:after="240"/>
        <w:jc w:val="both"/>
        <w:rPr>
          <w:rFonts w:ascii="Trebuchet MS" w:hAnsi="Trebuchet MS"/>
          <w:color w:val="000000"/>
          <w:sz w:val="22"/>
          <w:szCs w:val="22"/>
          <w:shd w:val="clear" w:color="auto" w:fill="FFFFFF"/>
          <w:lang w:eastAsia="en-GB"/>
        </w:rPr>
      </w:pPr>
      <w:proofErr w:type="gramStart"/>
      <w:r w:rsidRPr="00ED1484">
        <w:rPr>
          <w:rFonts w:ascii="Trebuchet MS" w:hAnsi="Trebuchet MS"/>
          <w:b/>
          <w:bCs/>
          <w:color w:val="000000"/>
          <w:sz w:val="22"/>
          <w:szCs w:val="22"/>
          <w:shd w:val="clear" w:color="auto" w:fill="FFFFFF"/>
          <w:lang w:eastAsia="en-GB"/>
        </w:rPr>
        <w:t>E-mail:</w:t>
      </w:r>
      <w:proofErr w:type="gramEnd"/>
      <w:r w:rsidRPr="00ED1484">
        <w:rPr>
          <w:rFonts w:ascii="Trebuchet MS" w:hAnsi="Trebuchet MS"/>
          <w:color w:val="000000"/>
          <w:sz w:val="22"/>
          <w:szCs w:val="22"/>
          <w:shd w:val="clear" w:color="auto" w:fill="FFFFFF"/>
          <w:lang w:eastAsia="en-GB"/>
        </w:rPr>
        <w:t xml:space="preserve"> info@vkd.tj, somona@vkd.tj, kotibot@vkd.tj, rnt@vkd.tj, </w:t>
      </w:r>
      <w:hyperlink r:id="rId6" w:history="1">
        <w:r w:rsidRPr="00713DAB">
          <w:rPr>
            <w:rStyle w:val="Hyperlink"/>
            <w:rFonts w:ascii="Trebuchet MS" w:hAnsi="Trebuchet MS"/>
            <w:sz w:val="22"/>
            <w:szCs w:val="22"/>
            <w:shd w:val="clear" w:color="auto" w:fill="FFFFFF"/>
            <w:lang w:eastAsia="en-GB"/>
          </w:rPr>
          <w:t>qn@vkd.tj</w:t>
        </w:r>
      </w:hyperlink>
    </w:p>
    <w:p w14:paraId="2180199C" w14:textId="77777777" w:rsidR="00690348" w:rsidRDefault="00690348"/>
    <w:sectPr w:rsidR="00690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34A7"/>
    <w:multiLevelType w:val="multilevel"/>
    <w:tmpl w:val="5666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38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281"/>
    <w:rsid w:val="00690348"/>
    <w:rsid w:val="00A37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CC06"/>
  <w15:chartTrackingRefBased/>
  <w15:docId w15:val="{906B76CC-8ECE-4E99-9555-9A998108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281"/>
    <w:pPr>
      <w:spacing w:after="0" w:line="240" w:lineRule="auto"/>
    </w:pPr>
    <w:rPr>
      <w:rFonts w:ascii="Times New Roman" w:eastAsia="Times New Roman" w:hAnsi="Times New Roman" w:cs="Times New Roman"/>
      <w:kern w:val="0"/>
      <w:sz w:val="24"/>
      <w:szCs w:val="24"/>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72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qn@vkd.tj" TargetMode="External"/><Relationship Id="rId5" Type="http://schemas.openxmlformats.org/officeDocument/2006/relationships/hyperlink" Target="https://www.civicus.org/index.php/involved/support-campaigns/stand-as-my-witn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2982</Characters>
  <Application>Microsoft Office Word</Application>
  <DocSecurity>0</DocSecurity>
  <Lines>24</Lines>
  <Paragraphs>6</Paragraphs>
  <ScaleCrop>false</ScaleCrop>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Kgalalelo Gaebee</dc:creator>
  <cp:keywords/>
  <dc:description/>
  <cp:lastModifiedBy>Kgalalelo Gaebee</cp:lastModifiedBy>
  <cp:revision>1</cp:revision>
  <dcterms:created xsi:type="dcterms:W3CDTF">2023-06-28T13:19:00Z</dcterms:created>
  <dcterms:modified xsi:type="dcterms:W3CDTF">2023-06-28T13:20:00Z</dcterms:modified>
</cp:coreProperties>
</file>